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58DB">
      <w:pPr>
        <w:pStyle w:val="1"/>
      </w:pPr>
      <w:bookmarkStart w:id="0" w:name="_GoBack"/>
      <w:bookmarkEnd w:id="0"/>
      <w:r>
        <w:t>Постановление Правительст</w:t>
      </w:r>
      <w:r>
        <w:t>ва РФ от 13 июля 2019 г. № 897</w:t>
      </w:r>
      <w:r>
        <w:br/>
        <w:t>“О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организациями”</w:t>
      </w:r>
    </w:p>
    <w:p w:rsidR="00000000" w:rsidRDefault="006E58DB"/>
    <w:p w:rsidR="00000000" w:rsidRDefault="006E58DB">
      <w:r>
        <w:t>Правительство Российской Федерации постановляет:</w:t>
      </w:r>
    </w:p>
    <w:p w:rsidR="00000000" w:rsidRDefault="006E58DB">
      <w:r>
        <w:t>Утвердить прилагаемые изменения, которые вносятся в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</w:t>
      </w:r>
      <w:r>
        <w:t>ациями.</w:t>
      </w:r>
    </w:p>
    <w:p w:rsidR="00000000" w:rsidRDefault="006E58D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1"/>
            </w:pPr>
            <w:r>
              <w:t>Д. Медведев</w:t>
            </w:r>
          </w:p>
        </w:tc>
      </w:tr>
    </w:tbl>
    <w:p w:rsidR="00000000" w:rsidRDefault="006E58DB">
      <w:pPr>
        <w:jc w:val="right"/>
      </w:pPr>
    </w:p>
    <w:p w:rsidR="00000000" w:rsidRDefault="006E58DB">
      <w:pPr>
        <w:jc w:val="right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13 июля 2019 г. N 897</w:t>
      </w:r>
    </w:p>
    <w:p w:rsidR="00000000" w:rsidRDefault="006E58DB"/>
    <w:p w:rsidR="00000000" w:rsidRDefault="006E58DB">
      <w:pPr>
        <w:pStyle w:val="1"/>
      </w:pPr>
      <w:r>
        <w:t>Изменения,</w:t>
      </w:r>
      <w:r>
        <w:br/>
        <w:t>которые вносятся в акты Правительства Российской Федерации по вопросу договорных отноше</w:t>
      </w:r>
      <w:r>
        <w:t>ний между собственниками помещений в многоквартирных домах и ресурсоснабжающими организациями</w:t>
      </w:r>
    </w:p>
    <w:p w:rsidR="00000000" w:rsidRDefault="006E58DB"/>
    <w:p w:rsidR="00000000" w:rsidRDefault="006E58DB">
      <w:r>
        <w:t>1.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</w:t>
      </w:r>
      <w:r>
        <w:t>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 22, ст. 3168; 2012, N 36, ст. 4</w:t>
      </w:r>
      <w:r>
        <w:t xml:space="preserve">908; 2013, N 16, ст. 1972; N 21, ст. 2648; N 31, ст. 4216; N 39, ст. 4979; 2014, N 8, ст. 811; N 9, ст. 919; N 14, ст. 1627; N 52, ст. 7773; 2015, N 9, ст. 1316; N 37, ст. 5153; 2016, N 1, ст. 244; N 27, ст. 4501; 2017, N 2, ст. 338; N 11, ст. 1557; N 27, </w:t>
      </w:r>
      <w:r>
        <w:t>ст. 4052; N 38, ст. 5628; 2018, N 15, ст. 2113; N 40, ст. 6122; N 52, ст. 8297; N 53, ст. 8660, 8666; 2019, N 1, ст. 4; N 21, ст. 2590):</w:t>
      </w:r>
    </w:p>
    <w:p w:rsidR="00000000" w:rsidRDefault="006E58DB">
      <w:r>
        <w:t>а) в пункте 2:</w:t>
      </w:r>
    </w:p>
    <w:p w:rsidR="00000000" w:rsidRDefault="006E58DB">
      <w:r>
        <w:t>в абзаце шестом слова "в одном жилом или нежилом помещении в многоквартирном доме (за исключением жилого</w:t>
      </w:r>
      <w:r>
        <w:t xml:space="preserve"> помещения в коммунальной квартире), в жилом доме (части жилого дома) или домовладении" заменить словами "на одно жилое или нежилое помещение в многоквартирном доме (за исключением жилого помещения в коммунальной квартире), на жилой дом (часть жилого дома)</w:t>
      </w:r>
      <w:r>
        <w:t xml:space="preserve"> или домовладение";</w:t>
      </w:r>
    </w:p>
    <w:p w:rsidR="00000000" w:rsidRDefault="006E58DB">
      <w:r>
        <w:t>в абзаце одиннадцатом слова "в одном жилом помещении потребителя в коммунальной квартире или в нескольких жилых помещениях" заменить словами "на одно жилое помещение потребителя в коммунальной квартире или на несколько жилых помещений";</w:t>
      </w:r>
    </w:p>
    <w:p w:rsidR="00000000" w:rsidRDefault="006E58DB">
      <w:r>
        <w:t>в абзаце четырнадцатом слова "в коммунальной квартире" заменить словами "на коммунальную квартиру";</w:t>
      </w:r>
    </w:p>
    <w:p w:rsidR="00000000" w:rsidRDefault="006E58DB">
      <w:r>
        <w:t>б) в пункте 6:</w:t>
      </w:r>
    </w:p>
    <w:p w:rsidR="00000000" w:rsidRDefault="006E58DB">
      <w:r>
        <w:t xml:space="preserve">в абзаце четвертом слова "потребительский кооператив" заменить словами "специализированный потребительский кооператив (далее - товарищество </w:t>
      </w:r>
      <w:r>
        <w:t>или кооператив)";</w:t>
      </w:r>
    </w:p>
    <w:p w:rsidR="00000000" w:rsidRDefault="006E58DB">
      <w:r>
        <w:t>дополнить абзацами следующего содержания:</w:t>
      </w:r>
    </w:p>
    <w:p w:rsidR="00000000" w:rsidRDefault="006E58DB">
      <w:r>
        <w:t>"Управляющая организация, товарищество или кооператив, осуществляющие управление многоквартирным домом, предоставляют ресурсоснабжающим организациям, приступающим к предоставлению коммунальной усл</w:t>
      </w:r>
      <w:r>
        <w:t>уги соответствующего вида собственникам и пользователям помещений в многоквартирном доме в случаях, предусмотренных подпунктами "е" и "ж" пункта 17 настоящих Правил, сведения, необходимые для начисления платы за коммунальные услуги, не позднее чем за 5 раб</w:t>
      </w:r>
      <w:r>
        <w:t>очих дней до дня начала предоставления коммунальной услуги соответствующего вида ресурсоснабжающими организациями в указанных случаях. Такие сведения должны включать в себя:</w:t>
      </w:r>
    </w:p>
    <w:p w:rsidR="00000000" w:rsidRDefault="006E58DB">
      <w:r>
        <w:t xml:space="preserve"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</w:t>
      </w:r>
      <w:r>
        <w:t>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000000" w:rsidRDefault="006E58DB">
      <w:r>
        <w:lastRenderedPageBreak/>
        <w:t>адреса жилых помещений в многоквартирном доме, собственникам или польз</w:t>
      </w:r>
      <w:r>
        <w:t>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</w:t>
      </w:r>
      <w:r>
        <w:t>едений, необходимых для расчета платы за коммунальные услуги в соответствии с настоящими Правилами;</w:t>
      </w:r>
    </w:p>
    <w:p w:rsidR="00000000" w:rsidRDefault="006E58DB">
      <w: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</w:t>
      </w:r>
      <w:r>
        <w:t xml:space="preserve">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</w:t>
      </w:r>
      <w:r>
        <w:t>а также их показания за 12 расчетных периодов, предшествующих дате предоставления таких сведений;</w:t>
      </w:r>
    </w:p>
    <w:p w:rsidR="00000000" w:rsidRDefault="006E58DB">
      <w:r>
        <w:t xml:space="preserve"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</w:t>
      </w:r>
      <w:r>
        <w:t>комнатных приборов учета в жилых помещениях многоквартирного дома;</w:t>
      </w:r>
    </w:p>
    <w:p w:rsidR="00000000" w:rsidRDefault="006E58DB">
      <w: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</w:t>
      </w:r>
      <w:r>
        <w:t>ом Российской Федерации;</w:t>
      </w:r>
    </w:p>
    <w:p w:rsidR="00000000" w:rsidRDefault="006E58DB">
      <w:r>
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настоящих Правил, на дату предоставлени</w:t>
      </w:r>
      <w:r>
        <w:t>я сведений, а также сведения об устранении оснований для введения такого ограничения или приостановления;</w:t>
      </w:r>
    </w:p>
    <w:p w:rsidR="00000000" w:rsidRDefault="006E58DB">
      <w: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</w:t>
      </w:r>
      <w:r>
        <w:t>щих право потребителя на перерасчет размера платы в соответствии с настоящими Правилами, за предыдущие 12 месяцев;</w:t>
      </w:r>
    </w:p>
    <w:p w:rsidR="00000000" w:rsidRDefault="006E58DB">
      <w: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000000" w:rsidRDefault="006E58DB">
      <w:r>
        <w:t xml:space="preserve">В случае непредоставления указанных сведений и (или) предоставления управляющей организацией, товариществом или кооперативом, осуществляющими управление многоквартирным домом, недостоверных сведений убытки ресурсоснабжающей организации, понесенные в связи </w:t>
      </w:r>
      <w:r>
        <w:t>с уплатой ресурсоснабжающей организацией штрафа за необоснованное увеличение размера платы за коммунальные услуги, предусмотренного пунктом 155.1 настоящих Правил, рассчитанного при отсутствии указанных сведений или на основании недостоверных сведений, под</w:t>
      </w:r>
      <w:r>
        <w:t>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сведения.</w:t>
      </w:r>
    </w:p>
    <w:p w:rsidR="00000000" w:rsidRDefault="006E58DB">
      <w:r>
        <w:t>Предоставление указанных сведений осуществляется однов</w:t>
      </w:r>
      <w:r>
        <w:t>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000000" w:rsidRDefault="006E58DB">
      <w:r>
        <w:t xml:space="preserve">Предоставление указанных сведений не требует согласия потребителя на передачу персональных данных </w:t>
      </w:r>
      <w:r>
        <w:t>в силу пункта 5 части 1 статьи 6 Федерального закона "О персональных данных".";</w:t>
      </w:r>
    </w:p>
    <w:p w:rsidR="00000000" w:rsidRDefault="006E58DB">
      <w:r>
        <w:t>в) дополнить пунктом 6.1 следующего содержания:</w:t>
      </w:r>
    </w:p>
    <w:p w:rsidR="00000000" w:rsidRDefault="006E58DB">
      <w:r>
        <w:t>"6.1. Управляющая организация, правление товарищества или кооператива предоставляет ресурсоснабжающим организациям сведения из р</w:t>
      </w:r>
      <w:r>
        <w:t>еестра собственников помещений в многоквартирном доме,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</w:t>
      </w:r>
      <w:r>
        <w:t>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</w:t>
      </w:r>
      <w:r>
        <w:t xml:space="preserve">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изменения.</w:t>
      </w:r>
    </w:p>
    <w:p w:rsidR="00000000" w:rsidRDefault="006E58DB">
      <w:r>
        <w:t>Предоставление указанных сведений осу</w:t>
      </w:r>
      <w:r>
        <w:t>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носителе.";</w:t>
      </w:r>
    </w:p>
    <w:p w:rsidR="00000000" w:rsidRDefault="006E58DB">
      <w:r>
        <w:t>г) в пункте 9:</w:t>
      </w:r>
    </w:p>
    <w:p w:rsidR="00000000" w:rsidRDefault="006E58DB">
      <w:r>
        <w:t>в подпункте "а":</w:t>
      </w:r>
    </w:p>
    <w:p w:rsidR="00000000" w:rsidRDefault="006E58DB">
      <w:r>
        <w:t>в абзаце первом слова "собственников жилья, жил</w:t>
      </w:r>
      <w:r>
        <w:t>ищного, жилищно-строительного или иного специализированного потребительского кооператива (далее - товарищество или кооператив)" заменить словами "или кооператива";</w:t>
      </w:r>
    </w:p>
    <w:p w:rsidR="00000000" w:rsidRDefault="006E58DB">
      <w:r>
        <w:t>абзац второй дополнить словами ", за исключением случаев, указанных в подпунктах "г" - "ж" п</w:t>
      </w:r>
      <w:r>
        <w:t>ункта 17 настоящих Правил";</w:t>
      </w:r>
    </w:p>
    <w:p w:rsidR="00000000" w:rsidRDefault="006E58DB">
      <w:r>
        <w:lastRenderedPageBreak/>
        <w:t>абзац второй подпункта "б" дополнить словами ", за исключением случаев, указанных в подпунктах "г" - "ж" пункта 17 настоящих Правил";</w:t>
      </w:r>
    </w:p>
    <w:p w:rsidR="00000000" w:rsidRDefault="006E58DB">
      <w:r>
        <w:t xml:space="preserve">подпункт "в" после слов "отопления (теплоснабжения, в том числе поставки твердого топлива при </w:t>
      </w:r>
      <w:r>
        <w:t>наличии печного отопления)" дополнить словами (далее - договоры с ресурсоснабжающей организацией, содержащие положения о предоставлении коммунальных услуг)";</w:t>
      </w:r>
    </w:p>
    <w:p w:rsidR="00000000" w:rsidRDefault="006E58DB">
      <w:r>
        <w:t>д) пункт 14 после слов "к предоставлению коммунальных услуг потребителям в многоквартирном доме" д</w:t>
      </w:r>
      <w:r>
        <w:t>ополнить словами ", за исключением случаев, предусмотренных подпунктами "г" - "ж" пункта 17 настоящих Правил,";</w:t>
      </w:r>
    </w:p>
    <w:p w:rsidR="00000000" w:rsidRDefault="006E58DB">
      <w:r>
        <w:t>е) пункт 15 после слов "к предоставлению коммунальных услуг потребителям в многоквартирном доме" дополнить словами ", за исключением случаев, пр</w:t>
      </w:r>
      <w:r>
        <w:t>едусмотренных подпунктами "г" - "ж" пункта 17 настоящих Правил,";</w:t>
      </w:r>
    </w:p>
    <w:p w:rsidR="00000000" w:rsidRDefault="006E58DB">
      <w:r>
        <w:t>ж) в пункте 17:</w:t>
      </w:r>
    </w:p>
    <w:p w:rsidR="00000000" w:rsidRDefault="006E58DB">
      <w:r>
        <w:t>в подпункте "г" слова "частью 17 статьи 12 Федерального закона от 29 июня 2015 г. N 176-ФЗ "О внесении изменений в Жилищный кодекс Российской Федерации и отдельные законодате</w:t>
      </w:r>
      <w:r>
        <w:t>льные акты Российской Федерации", - до отказа одной из сторон от исполнения договора" заменить словами "частью 3 статьи 3 Федерального закона от 3 апреля 2018 г. N 59-ФЗ "О внесении изменений в Жилищный кодекс Российской Федерации", - со дня их заключения"</w:t>
      </w:r>
      <w:r>
        <w:t>;</w:t>
      </w:r>
    </w:p>
    <w:p w:rsidR="00000000" w:rsidRDefault="006E58DB">
      <w:r>
        <w:t>подпункты "д" и "е" изложить в следующей редакции:</w:t>
      </w:r>
    </w:p>
    <w:p w:rsidR="00000000" w:rsidRDefault="006E58DB">
      <w:r>
        <w:t>"д) собственникам и пользователям помещений в многоквартирном доме в случае, если при принятии собственниками помещений в многоквартирном доме решения об изменении способа управления многоквартирным домо</w:t>
      </w:r>
      <w:r>
        <w:t>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(ресурсы, необходимые для предоставления ко</w:t>
      </w:r>
      <w:r>
        <w:t>ммунальных услуг), действовавшего до принятия решения об изменении способа управления многоквартирным домом или о выборе управляющей организации, - с даты принятия такого решения;</w:t>
      </w:r>
    </w:p>
    <w:p w:rsidR="00000000" w:rsidRDefault="006E58DB">
      <w:r>
        <w:t>е) собственникам и пользователям помещений в многоквартирном доме, в отношен</w:t>
      </w:r>
      <w:r>
        <w:t>ии которого договор о приобретении коммунальных ресурсов в целях использования таких ресурсов для предоставления коммунальных услуг потребителям, заключенный между ресурсоснабжающей организацией и управляющей организацией, товариществом или кооперативом, о</w:t>
      </w:r>
      <w:r>
        <w:t>существляющими управление многоквартирным домом, считается прекращенным в части снабжения коммунальными ресурсами в целях предоставления соответствующей коммунальной услуги, - по истечении 30 календарных дней со дня направления уведомления, предусмотренног</w:t>
      </w:r>
      <w:r>
        <w:t>о частью 3 статьи 157.2 Жилищного кодекса Российской Федерации;";</w:t>
      </w:r>
    </w:p>
    <w:p w:rsidR="00000000" w:rsidRDefault="006E58DB">
      <w:r>
        <w:t>дополнить подпунктом "ж" следующего содержания:</w:t>
      </w:r>
    </w:p>
    <w:p w:rsidR="00000000" w:rsidRDefault="006E58DB">
      <w:r>
        <w:t>"ж) при принятии общим собранием собственников помещений в многоквартирном доме решения, предусмотренного пунктом 4.4 части 2 статьи 44 Жилищн</w:t>
      </w:r>
      <w:r>
        <w:t>ого кодекса Российской Федерации, - с даты, определенной в таком решении, а в случае принятия ресурсоснабжающей организацией решения о переносе срока, с которого договор с ресурсоснабжающей организацией, содержащий положения о предоставлении коммунальных у</w:t>
      </w:r>
      <w:r>
        <w:t>слуг, считается заключенным, не более чем на 3 календарных месяца в соответствии с положениями пункта 1 части 7 статьи 157.2 Жилищного кодекса Российской Федерации, - с даты, определенной указанным решением ресурсоснабжающей организации.";</w:t>
      </w:r>
    </w:p>
    <w:p w:rsidR="00000000" w:rsidRDefault="006E58DB">
      <w:r>
        <w:t>з) дополнить пунктами 17.1 - 17.3 следующего содержания:</w:t>
      </w:r>
    </w:p>
    <w:p w:rsidR="00000000" w:rsidRDefault="006E58DB">
      <w:r>
        <w:t>"17.1. Ресурсоснабжающая организация приступает к предоставлению коммунальной услуги соответствующего вида в соответствии с подпунктом "ж" пункта 17 настоящих Правил при условии поступления в ее адре</w:t>
      </w:r>
      <w:r>
        <w:t>с копий решений и протокола общего собрания собственников помещений в многоквартирном доме по вопросу, указанному в пункте 4.4 части 2 статьи 44 Жилищного кодекса Российской Федерации.</w:t>
      </w:r>
    </w:p>
    <w:p w:rsidR="00000000" w:rsidRDefault="006E58DB">
      <w:r>
        <w:t>Не позднее 10 календарных дней до даты начала предоставления коммунальн</w:t>
      </w:r>
      <w:r>
        <w:t xml:space="preserve">ой услуги соответствующего вида ресурсоснабжающими организациями в случаях, указанных в подпунктах "е" и "ж" пункта 17 настоящих Правил, ресурсоснабжающая организация доводит до сведения собственников и пользователей жилых помещений в многоквартирном доме </w:t>
      </w:r>
      <w:r>
        <w:t>путем размещения в государственной информационной системе жилищно-коммунального хозяйства и на своем официальном сайте в информационно-телекоммуникационной сети "Интернет" (далее - сеть Интернет) следующую информацию:</w:t>
      </w:r>
    </w:p>
    <w:p w:rsidR="00000000" w:rsidRDefault="006E58DB">
      <w:r>
        <w:t>даты заключения и начала исполнения ре</w:t>
      </w:r>
      <w:r>
        <w:t>сурсоснабжающей организацией договоров с ресурсоснабжающей организацией, содержащих положения о предоставлении коммунальных услуг;</w:t>
      </w:r>
    </w:p>
    <w:p w:rsidR="00000000" w:rsidRDefault="006E58DB">
      <w:r>
        <w:t>перечень сведений из числа указанных в абзацах восьмом - пятнадцатом пункта 6 настоящих Правил, которые собственникам жилых п</w:t>
      </w:r>
      <w:r>
        <w:t>омещений в многоквартирном доме необходимо предоставить ресурсоснабжающей организации для расчета размера платы за коммунальную услугу;</w:t>
      </w:r>
    </w:p>
    <w:p w:rsidR="00000000" w:rsidRDefault="006E58DB">
      <w:r>
        <w:t xml:space="preserve">информация о сроках и способах внесения платы за коммунальную услугу, предоставляемую ресурсоснабжающей организацией, в </w:t>
      </w:r>
      <w:r>
        <w:t>том числе непосредственно в ресурсоснабжающую организацию без оплаты комиссии (для граждан);</w:t>
      </w:r>
    </w:p>
    <w:p w:rsidR="00000000" w:rsidRDefault="006E58DB">
      <w:r>
        <w:t>информация о сроках и способе передачи показаний приборов учета ресурсоснабжающей организации;</w:t>
      </w:r>
    </w:p>
    <w:p w:rsidR="00000000" w:rsidRDefault="006E58DB">
      <w:r>
        <w:t>платежные реквизиты ресурсоснабжающей организации;</w:t>
      </w:r>
    </w:p>
    <w:p w:rsidR="00000000" w:rsidRDefault="006E58DB">
      <w:r>
        <w:t>информация об адр</w:t>
      </w:r>
      <w:r>
        <w:t>есе (местонахождении) ресурсоснабжающей организации, а также адресах (местонахождении) ее филиалов (при наличии), контактных телефонах и адресах электронной почты (при наличии).</w:t>
      </w:r>
    </w:p>
    <w:p w:rsidR="00000000" w:rsidRDefault="006E58DB">
      <w:r>
        <w:t xml:space="preserve">В случае принятия ресурсоснабжающей организацией решения о переносе срока, по </w:t>
      </w:r>
      <w:r>
        <w:t>истечении которого договор с ресурсоснабжающей организацией, содержащий положения о предоставлении коммунальных услуг, считается заключенным, ресурсоснабжающая организация в срок, указанный в пункте 1 части 7 статьи 157.2 Жилищного кодекса Российской Федер</w:t>
      </w:r>
      <w:r>
        <w:t xml:space="preserve">ации, уведомляет путем размещения этого решения на своем официальном сайте в сети Интернет и в государственной информационной системе жилищно-коммунального хозяйства о принятом решении лицо, по инициативе которого было созвано общее собрание собственников </w:t>
      </w:r>
      <w:r>
        <w:t>помещений в многоквартирном доме по вопросу, указанному в пункте 4.4 части 2 статьи 44 Жилищного кодекса Российской Федерации, с доведением до данного лица информации, предусмотренной абзацами третьим - восьмым настоящего пункта. Указанная информация в тот</w:t>
      </w:r>
      <w:r>
        <w:t xml:space="preserve"> же срок размещается ресурсоснабжающей организацией в государственной информационной системе жилищно-коммунального хозяйства.</w:t>
      </w:r>
    </w:p>
    <w:p w:rsidR="00000000" w:rsidRDefault="006E58DB">
      <w:r>
        <w:t>17.2. Лицо, по инициативе которого было созвано общее собрание собственников помещений в многоквартирном доме по вопросу, указанно</w:t>
      </w:r>
      <w:r>
        <w:t>му в пункте 4.4 части 2 статьи 44 Жилищного кодекса Российской Федерации, доводит до сведения собственников и пользователей помещений в многоквартирном доме информацию, полученную от ресурсоснабжающей организации в соответствии с пунктом 17.1 настоящих Пра</w:t>
      </w:r>
      <w:r>
        <w:t>вил, путем размещения в общедоступных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 в течение 5 календарных дней со дня ее получения.</w:t>
      </w:r>
    </w:p>
    <w:p w:rsidR="00000000" w:rsidRDefault="006E58DB">
      <w:r>
        <w:t xml:space="preserve">17.3. </w:t>
      </w:r>
      <w:r>
        <w:t>В случае, указанном в подпункте "е" пункта 17 настоящих Правил, ресурсоснабжающая организация одновременно с уведомлением, предусмотренным частью 3 статьи 157.2 Жилищного кодекса Российской Федерации, доводит до сведения собственников и пользователей помещ</w:t>
      </w:r>
      <w:r>
        <w:t>ений в многоквартирном доме информацию, указанную в пункте 17.1 настоящих Правил, путем размещения в государственной информационной системе жилищно-коммунального хозяйства, на официальном сайте ресурсоснабжающей организации в сети Интернет, в общедоступных</w:t>
      </w:r>
      <w:r>
        <w:t xml:space="preserve">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дом), а также путем опубликования в печатных изданиях, в которых публикуются акты органов местного</w:t>
      </w:r>
      <w:r>
        <w:t xml:space="preserve"> самоуправления.";</w:t>
      </w:r>
    </w:p>
    <w:p w:rsidR="00000000" w:rsidRDefault="006E58DB">
      <w:r>
        <w:t>и) абзац второй подпункта "в" пункта 19 изложить в редакции:</w:t>
      </w:r>
    </w:p>
    <w:p w:rsidR="00000000" w:rsidRDefault="006E58DB">
      <w:r>
        <w:t xml:space="preserve">"для физического лица - фамилия, имя, отчество (при наличии), дата и место рождения, реквизиты документа, удостоверяющего личность, контактный телефон, адрес электронной почты </w:t>
      </w:r>
      <w:r>
        <w:t>(при наличии);";</w:t>
      </w:r>
    </w:p>
    <w:p w:rsidR="00000000" w:rsidRDefault="006E58DB">
      <w:r>
        <w:t>к) пункт 21 изложить в следующей редакции:</w:t>
      </w:r>
    </w:p>
    <w:p w:rsidR="00000000" w:rsidRDefault="006E58DB">
      <w:r>
        <w:t>"21. Договоры с ресурсоснабжающей организацией, содержащие положения о предоставлении коммунальных услуг, заключаются на неопределенный срок по форме типового договора согласно приложению N 1.1, п</w:t>
      </w:r>
      <w:r>
        <w:t>ри этом указанные договоры по соглашению сторон могут быть дополнены иными не противоречащими законодательству Российской Федерации положениями.";</w:t>
      </w:r>
    </w:p>
    <w:p w:rsidR="00000000" w:rsidRDefault="006E58DB">
      <w:r>
        <w:t>л) в пункте 25 слова "договора холодного водоснабжения, горячего водоснабжения, водоотведения, электроснабжен</w:t>
      </w:r>
      <w:r>
        <w:t>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ресурсоснабжающей организацией" заменить словами "собственником жилого помещения в многоква</w:t>
      </w:r>
      <w:r>
        <w:t>ртирном доме договора с ресурсоснабжающей организацией, содержащего положения о предоставлении коммунальных услуг, собственником жилого дома (домовладения) договоров холодного водоснабжения, горячего водоснабжения, водоотведения, электроснабжения, газоснаб</w:t>
      </w:r>
      <w:r>
        <w:t>жения (в том числе поставки бытового газа в баллонах), отопления (теплоснабжения, в том числе поставки твердого топлива при наличии печного отопления)";</w:t>
      </w:r>
    </w:p>
    <w:p w:rsidR="00000000" w:rsidRDefault="006E58DB">
      <w:r>
        <w:t>м) пункт 27 признать утратившим силу;</w:t>
      </w:r>
    </w:p>
    <w:p w:rsidR="00000000" w:rsidRDefault="006E58DB">
      <w:r>
        <w:t>н) в пункте 31:</w:t>
      </w:r>
    </w:p>
    <w:p w:rsidR="00000000" w:rsidRDefault="006E58DB">
      <w:r>
        <w:t xml:space="preserve">подпункт "б" дополнить словами ", за исключением </w:t>
      </w:r>
      <w:r>
        <w:t>случаев, указанных в пункте 17 настоящих Правил";</w:t>
      </w:r>
    </w:p>
    <w:p w:rsidR="00000000" w:rsidRDefault="006E58DB">
      <w:r>
        <w:t>подпункт "в" дополнить словами ", за исключением случаев, предусмотренных подпунктами "б", "г" - "ж" пункта 17 настоящих Правил";</w:t>
      </w:r>
    </w:p>
    <w:p w:rsidR="00000000" w:rsidRDefault="006E58DB">
      <w:r>
        <w:t>в подпункте "д" слова "(при наличии)" заменить словами "(при наличии). В слу</w:t>
      </w:r>
      <w:r>
        <w:t>чае если проведение такой проверки непосредственно при обращении потребителя невозможно, проверка может производиться в срок, определенный по договоренности потребителя и исполнителя, но не превышающий 1 месяц со дня обращения потребителя. Документы по рез</w:t>
      </w:r>
      <w:r>
        <w:t>ультатам проверки предоставляются потребителю способом, согласованным потребителем и исполнителем, не позднее 5 рабочих дней после завершения такой проверки";</w:t>
      </w:r>
    </w:p>
    <w:p w:rsidR="00000000" w:rsidRDefault="006E58DB">
      <w:r>
        <w:t>подпункт "е" после слов "текущего месяца" дополнить словами ", а в случаях, предусмотренных подпу</w:t>
      </w:r>
      <w:r>
        <w:t>нктами "б", "г" - "ж" пункта 17 настоящих Правил, принимать не позднее 26-го числа текущего месяца в порядке, определенном договором приобретения коммунальных ресурсов, потребляемых при использовании и содержании общего имущества в многоквартирном доме, по</w:t>
      </w:r>
      <w:r>
        <w:t>казания такого прибора учета от управляющей организации, товарищества или кооператива, осуществляющих управление многоквартирным домом,";</w:t>
      </w:r>
    </w:p>
    <w:p w:rsidR="00000000" w:rsidRDefault="006E58DB">
      <w:r>
        <w:t>абзац первый подпункта "ж" изложить в следующей редакции:</w:t>
      </w:r>
    </w:p>
    <w:p w:rsidR="00000000" w:rsidRDefault="006E58DB">
      <w:r>
        <w:t>"ж) принимать от потребителей показания индивидуальных, общи</w:t>
      </w:r>
      <w:r>
        <w:t>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государственная информационная система жилищно-коммунального хозяйства, сеть Интернет и др.), и испо</w:t>
      </w:r>
      <w:r>
        <w:t>льзовать показания, полученные не позднее 25-го числа расчетного месяца,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</w:t>
      </w:r>
      <w:r>
        <w:t>и предоставленных потребителями сведений об их показаниях, а также в случаях, предусмотренных пунктами "г" - "ж" пункта 17 настоящих Правил, передавать, в том числе с использованием государственной информационной системы жилищно-коммунального хозяйства, по</w:t>
      </w:r>
      <w:r>
        <w:t>лученные от потребителей показания индивидуальных, общих (квартирных), комнатных приборов учета управляющей организации, товариществу или кооперативу, осуществляющим управление многоквартирным домом.";</w:t>
      </w:r>
    </w:p>
    <w:p w:rsidR="00000000" w:rsidRDefault="006E58DB">
      <w:r>
        <w:t>подпункт "и" дополнить словами ", за исключением случа</w:t>
      </w:r>
      <w:r>
        <w:t>ев, предусмотренных подпунктами "б", "г" - "ж" пункта 17 настоящих Правил";</w:t>
      </w:r>
    </w:p>
    <w:p w:rsidR="00000000" w:rsidRDefault="006E58DB">
      <w:r>
        <w:t>в подпункте "п":</w:t>
      </w:r>
    </w:p>
    <w:p w:rsidR="00000000" w:rsidRDefault="006E58DB">
      <w:r>
        <w:t>абзац первый изложить в следующей редакции:</w:t>
      </w:r>
    </w:p>
    <w:p w:rsidR="00000000" w:rsidRDefault="006E58DB">
      <w:r>
        <w:t>"п) предоставить потребителю (путем указания в договоре, содержащем положения о предоставлении коммунальных услуг, а та</w:t>
      </w:r>
      <w:r>
        <w:t>кже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в государственной информационной системе жилищно-к</w:t>
      </w:r>
      <w:r>
        <w:t>оммунального хозяйства, на сайте исполнителя в сети Интернет, а также на досках объявлений, расположенных в помещении исполнителя в месте, доступном для всех потребителей, а в случаях, предусмотренных пунктом 17 настоящих Правил, - путем размещения в госуд</w:t>
      </w:r>
      <w:r>
        <w:t>арственной информационной системе жилищно-коммунального хозяйства, на сайте исполнителя в сети Интернет, а также на досках объявлений, расположенных в помещении ресурсоснабжающей организации в месте, доступном для всех потребителей) следующую информацию:";</w:t>
      </w:r>
    </w:p>
    <w:p w:rsidR="00000000" w:rsidRDefault="006E58DB">
      <w:r>
        <w:t>абзац третий дополнить словами "или лица, указанного в пункте 31.1 настоящих Правил";</w:t>
      </w:r>
    </w:p>
    <w:p w:rsidR="00000000" w:rsidRDefault="006E58DB">
      <w:r>
        <w:t>о) дополнить пунктом 31.1 следующего содержания:</w:t>
      </w:r>
    </w:p>
    <w:p w:rsidR="00000000" w:rsidRDefault="006E58DB">
      <w:r>
        <w:t>"31.1. Управляющая организация, товарищество или кооператив, осуществляющие управление многоквартирным домом, в случаях, предусмотренных подпунктами "б", "г" - "ж" пункта 17 настоящих Правил, обязаны:</w:t>
      </w:r>
    </w:p>
    <w:p w:rsidR="00000000" w:rsidRDefault="006E58DB">
      <w:r>
        <w:t>а) заключать с ресурсоснабжающими организациями договор</w:t>
      </w:r>
      <w:r>
        <w:t>ы о приобретении коммунальных ресурсов, потребляемых при использовании и содержании общего имущества в многоквартирном доме;</w:t>
      </w:r>
    </w:p>
    <w:p w:rsidR="00000000" w:rsidRDefault="006E58DB">
      <w:r>
        <w:t>б) самостоятельно или с привлечением других лиц осуществлять техническое обслуживание внутридомовых инженерных систем, с использова</w:t>
      </w:r>
      <w:r>
        <w:t>нием которых предоставляются коммунальные услуги потребителю;</w:t>
      </w:r>
    </w:p>
    <w:p w:rsidR="00000000" w:rsidRDefault="006E58DB">
      <w:r>
        <w:t>в) принимать в порядке и сроки, которые установлены настоящими Правилами, сообщения потребителей о факте предоставления коммунальных услуг ненадлежащего качества и (или) с перерывами, превышающи</w:t>
      </w:r>
      <w:r>
        <w:t>ми установленную продолжительность, организовывать и проводить совместно с ресурсоснабжающей организацией проверку такого факта с составлением соответствующего акта проверки, а при наличии вреда, причиненного нарушением качества коммунальных услуг, - также</w:t>
      </w:r>
      <w:r>
        <w:t xml:space="preserve"> акта, фиксирующего вред, причиненный жизни, здоровью или имуществу потребителя;</w:t>
      </w:r>
    </w:p>
    <w:p w:rsidR="00000000" w:rsidRDefault="006E58DB">
      <w:r>
        <w:t>г)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инженерно-техничес</w:t>
      </w:r>
      <w:r>
        <w:t>кого обеспечения, определяемых в договоре ресурсоснабжения;</w:t>
      </w:r>
    </w:p>
    <w:p w:rsidR="00000000" w:rsidRDefault="006E58DB">
      <w:r>
        <w:t xml:space="preserve">д) при наличии коллективного (общедомового) прибора учета ежемесячно снимать показания такого прибора учета в период с 23-го по 25-е число текущего месяца и не позднее 26-го числа текущего месяца </w:t>
      </w:r>
      <w:r>
        <w:t>направлять полученные показания ресурсоснабжающей организации в порядке, определенном заключенным управляющей организацией, товариществом или кооперативом с ресурсоснабжающей организацией договором о приобретении коммунальных ресурсов, потребляемых при исп</w:t>
      </w:r>
      <w:r>
        <w:t>ользовании и содержании общего имущества в многоквартирном доме;</w:t>
      </w:r>
    </w:p>
    <w:p w:rsidR="00000000" w:rsidRDefault="006E58DB">
      <w:r>
        <w:t xml:space="preserve">е) предоставлять ресурсоснабжающей организации ежемесячно, не позднее 26-го числа текущего месяца, показания индивидуальных приборов учета при предоставлении таких показаний собственниками и </w:t>
      </w:r>
      <w:r>
        <w:t>пользователями помещений в многоквартирном доме управляющей организации, товариществу или кооперативу, осуществляющим управление многоквартирным домом;</w:t>
      </w:r>
    </w:p>
    <w:p w:rsidR="00000000" w:rsidRDefault="006E58DB">
      <w:r>
        <w:t>ж) обеспечивать ресурсоснабжающим организациям доступ к общему имуществу в многоквартирном доме для осущ</w:t>
      </w:r>
      <w:r>
        <w:t>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</w:t>
      </w:r>
      <w:r>
        <w:t>мунальных услуг собственникам и пользователям помещений в многоквартирном доме;</w:t>
      </w:r>
    </w:p>
    <w:p w:rsidR="00000000" w:rsidRDefault="006E58DB">
      <w:r>
        <w:t>з) обеспечить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</w:t>
      </w:r>
      <w:r>
        <w:t xml:space="preserve">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</w:t>
      </w:r>
      <w:r>
        <w:t>за содержание жилого помещения, если иной срок не установлен таким решением.";</w:t>
      </w:r>
    </w:p>
    <w:p w:rsidR="00000000" w:rsidRDefault="006E58DB">
      <w:r>
        <w:t>п) в подпункте "е.3" пункта 32 слова "информационно-телекоммуникационной сети "Интернет" заменить словами "сети Интернет";</w:t>
      </w:r>
    </w:p>
    <w:p w:rsidR="00000000" w:rsidRDefault="006E58DB">
      <w:r>
        <w:t>р) дополнить пунктом 32.1 следующего содержания:</w:t>
      </w:r>
    </w:p>
    <w:p w:rsidR="00000000" w:rsidRDefault="006E58DB">
      <w:r>
        <w:t>"32.1</w:t>
      </w:r>
      <w:r>
        <w:t>. Указанные в подпунктах "е.1" и "е.2" пункта 31 и пункте 32 настоящих Правил обязанности и права исполнителя в случаях, предусмотренных подпунктами "г" - "ж" пункта 17 настоящих Правил, могут быть переданы управляющей организации, товариществу или коопера</w:t>
      </w:r>
      <w:r>
        <w:t>тиву, осуществляющим управление многоквартирным домом,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договора. Информация о пер</w:t>
      </w:r>
      <w:r>
        <w:t>едаче указанных обязанностей и прав исполнителя управляющей организации, товариществу или кооперативу, осуществляющим управление многоквартирным домом, предоставляется ресурсоснабжающей организацией потребителям способами, предусмотренными подпунктом "п" п</w:t>
      </w:r>
      <w:r>
        <w:t>ункта 31 настоящих Правил.";</w:t>
      </w:r>
    </w:p>
    <w:p w:rsidR="00000000" w:rsidRDefault="006E58DB">
      <w:r>
        <w:t>с) в подпункте "к.1" пункта 33 слова "не позднее даты, установленной договором, содержащим положения о предоставлении коммунальных услуг" заменить словами ", а также лицу, указанному в пункте 31.1 настоящих Правил, не позднее 2</w:t>
      </w:r>
      <w:r>
        <w:t>5-го числа текущего расчетного периода";</w:t>
      </w:r>
    </w:p>
    <w:p w:rsidR="00000000" w:rsidRDefault="006E58DB">
      <w:r>
        <w:t>т) дополнить пунктом 69.1 следующего содержания:</w:t>
      </w:r>
    </w:p>
    <w:p w:rsidR="00000000" w:rsidRDefault="006E58DB">
      <w:r>
        <w:t>"69.1. На платежном документе не допускается размещение рекламы, за исключением социальной рекламы.</w:t>
      </w:r>
    </w:p>
    <w:p w:rsidR="00000000" w:rsidRDefault="006E58DB">
      <w:r>
        <w:t>На платежном документе допускается размещение справочно-информацио</w:t>
      </w:r>
      <w:r>
        <w:t>нных сведений, в том числе о предоставлении коммунальных услуг, включая сведения об изменении законодательства Российской Федерации о водоснабжении, водоотведении, электроснабжении, теплоснабжении, газоснабжении, а также об изменении тарифов, нормативов по</w:t>
      </w:r>
      <w:r>
        <w:t>требления коммунальных услуг.</w:t>
      </w:r>
    </w:p>
    <w:p w:rsidR="00000000" w:rsidRDefault="006E58DB">
      <w:r>
        <w:t>На платежном документе указывается информация о региональном операторе по обращению с твердыми коммунальными отходами, в зоне деятельности которого образуются твердые коммунальные отходы потребителя и находятся места (площадки</w:t>
      </w:r>
      <w:r>
        <w:t>) их накопления (номера контактных телефонов, адрес сайта в сети Интернет, на котором размещается в том числе информация о графике работы регионального оператора по обращению с твердыми коммунальными отходами).";</w:t>
      </w:r>
    </w:p>
    <w:p w:rsidR="00000000" w:rsidRDefault="006E58DB">
      <w:r>
        <w:t>у) в абзаце первом пункта 70 слова ", в слу</w:t>
      </w:r>
      <w:r>
        <w:t>чае, установленном абзацем вторым пункта 40 настоящих Правил" заменить словами "(холодное водоснабжение, горячее водоснабжение, водоотведение, электроснабжение), в случае, установленном абзацем первым пункта 40 настоящих Правил,";</w:t>
      </w:r>
    </w:p>
    <w:p w:rsidR="00000000" w:rsidRDefault="006E58DB">
      <w:r>
        <w:t>ф) пункт 105 после слов "</w:t>
      </w:r>
      <w:r>
        <w:t>указанную исполнителем" дополнить словами ", а в случаях, предусмотренных подпунктами "б", "г" - "ж" пункта 17 настоящих Правил, - аварийно-диспетчерскую службу, деятельность которой организована управляющей организацией, товариществом или кооперативом, ос</w:t>
      </w:r>
      <w:r>
        <w:t>уществляющими управление многоквартирным домом";</w:t>
      </w:r>
    </w:p>
    <w:p w:rsidR="00000000" w:rsidRDefault="006E58DB">
      <w:r>
        <w:t>х) в пункте 119:</w:t>
      </w:r>
    </w:p>
    <w:p w:rsidR="00000000" w:rsidRDefault="006E58DB">
      <w:r>
        <w:t>в абзаце первом слово "письменного" исключить;</w:t>
      </w:r>
    </w:p>
    <w:p w:rsidR="00000000" w:rsidRDefault="006E58DB">
      <w:r>
        <w:t>в подпункте "а" слова "информационно-телекоммуникационной сети "Интернет" заменить словами "сети Интернет";</w:t>
      </w:r>
    </w:p>
    <w:p w:rsidR="00000000" w:rsidRDefault="006E58DB">
      <w:r>
        <w:t>ц) пункт 121.1 дополнить словами ",</w:t>
      </w:r>
      <w:r>
        <w:t xml:space="preserve"> в размере, не превышающем 3 тыс. рублей в совокупности";</w:t>
      </w:r>
    </w:p>
    <w:p w:rsidR="00000000" w:rsidRDefault="006E58DB">
      <w:r>
        <w:t>ч) пункт 148.1 дополнить абзацами следующего содержания:</w:t>
      </w:r>
    </w:p>
    <w:p w:rsidR="00000000" w:rsidRDefault="006E58DB">
      <w:r>
        <w:t>"Управляющая организация, товарищество или кооператив, осуществляющие управление многоквартирным домом, предоставляют региональному оператору</w:t>
      </w:r>
      <w:r>
        <w:t xml:space="preserve"> по обращению с твердыми коммунальными отходами,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доме, в случаях, предусмотренных подпунктами "д" и </w:t>
      </w:r>
      <w:r>
        <w:t>"е" пункта 148.11 настоящих Правил, сведения, необходимые для начисления платы за коммунальную услугу по обращению с твердыми коммунальными отходами, не позднее чем за 5 рабочих дней до дня начала предоставления региональным оператором по обращению с тверд</w:t>
      </w:r>
      <w:r>
        <w:t>ыми коммунальными отходами коммунальной услуги по обращению с твердыми коммунальными отходами в указанных случаях. Такие сведения должны включать в себя:</w:t>
      </w:r>
    </w:p>
    <w:p w:rsidR="00000000" w:rsidRDefault="006E58DB">
      <w:r>
        <w:t>фамилию, имя, отчество (при наличии), дату и место рождения, реквизиты документа, удостоверяющего личн</w:t>
      </w:r>
      <w:r>
        <w:t>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</w:t>
      </w:r>
      <w:r>
        <w:t>ли собственником жилого помещения в многоквартирном доме является юридическое лицо;</w:t>
      </w:r>
    </w:p>
    <w:p w:rsidR="00000000" w:rsidRDefault="006E58DB">
      <w: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</w:t>
      </w:r>
      <w:r>
        <w:t xml:space="preserve">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</w:t>
      </w:r>
      <w:r>
        <w:t>слуги в соответствии с настоящими Правилами;</w:t>
      </w:r>
    </w:p>
    <w:p w:rsidR="00000000" w:rsidRDefault="006E58DB">
      <w:r>
        <w:t>сведения о применении в от</w:t>
      </w:r>
      <w:r>
        <w:t>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000000" w:rsidRDefault="006E58DB">
      <w:r>
        <w:t xml:space="preserve">сведения о случаях, периодах и основаниях перерасчета размера платы </w:t>
      </w:r>
      <w:r>
        <w:t>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000000" w:rsidRDefault="006E58DB">
      <w:r>
        <w:t>реквизиты до</w:t>
      </w:r>
      <w:r>
        <w:t>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000000" w:rsidRDefault="006E58DB">
      <w:r>
        <w:t>В случае непредоставления указанных сведений и (или) предоставления управляющей организацией, товариществом или кооперативом, о</w:t>
      </w:r>
      <w:r>
        <w:t>существляющими управление многоквартирным домом, недостоверных сведений, убытки регионального оператора по обращению с твердыми коммунальными отходами, понесенные в связи с уплатой региональным оператором по обращению с твердыми коммунальными отходами штра</w:t>
      </w:r>
      <w:r>
        <w:t>фа за необоснованное увеличение размера платы за коммунальную услугу по обращению с твердыми коммунальными отходами, предусмотренного пунктом 155.1 настоящих Правил, рассчитанного при отсутствии указанных сведений или на основании недостоверных сведений, п</w:t>
      </w:r>
      <w:r>
        <w:t>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сведения.</w:t>
      </w:r>
    </w:p>
    <w:p w:rsidR="00000000" w:rsidRDefault="006E58DB">
      <w:r>
        <w:t>Предоставление указанных сведений осуществляется одн</w:t>
      </w:r>
      <w:r>
        <w:t>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000000" w:rsidRDefault="006E58DB">
      <w:r>
        <w:t>Предоставление указанных сведений не требует согласия потребителя на передачу персональных данны</w:t>
      </w:r>
      <w:r>
        <w:t>х в силу пункта 5 части 1 статьи 6 Федерального закона "О персональных данных".";</w:t>
      </w:r>
    </w:p>
    <w:p w:rsidR="00000000" w:rsidRDefault="006E58DB">
      <w:r>
        <w:t>ш) дополнить пунктом 148.1-1 следующего содержания:</w:t>
      </w:r>
    </w:p>
    <w:p w:rsidR="00000000" w:rsidRDefault="006E58DB">
      <w:r>
        <w:t>"148.1-1. Управляющая организация, правление товарищества или кооператива предоставляют региональному оператору по обращен</w:t>
      </w:r>
      <w:r>
        <w:t>ию с твердыми коммунальными отходами сведения из реестра собственников помещений в многоквартирном доме,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</w:t>
      </w:r>
      <w:r>
        <w:t xml:space="preserve">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</w:t>
      </w:r>
      <w:r>
        <w:t>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</w:t>
      </w:r>
      <w:r>
        <w:t>о изменения.</w:t>
      </w:r>
    </w:p>
    <w:p w:rsidR="00000000" w:rsidRDefault="006E58DB"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носителе.";</w:t>
      </w:r>
    </w:p>
    <w:p w:rsidR="00000000" w:rsidRDefault="006E58DB">
      <w:r>
        <w:t>щ) предложение первое подпунк</w:t>
      </w:r>
      <w:r>
        <w:t>та "а" пункта 148.4 дополнить словами ", за исключением случаев, указанных в подпунктах "г" - "е" пункта 148.11 настоящих Правил";</w:t>
      </w:r>
    </w:p>
    <w:p w:rsidR="00000000" w:rsidRDefault="006E58DB">
      <w:r>
        <w:t>ы) в пункте 148.5:</w:t>
      </w:r>
    </w:p>
    <w:p w:rsidR="00000000" w:rsidRDefault="006E58DB">
      <w:r>
        <w:t>в подпункте "а" слова "в договорах на оказание услуг по обращению с твердыми коммунальными отходами, заклю</w:t>
      </w:r>
      <w:r>
        <w:t>чаемых собственниками жилых помещений в многоквартирном доме" заменить словами "в договоре на оказание услуг по обращению с твердыми коммунальными отходами, заключаемом собственником жилого дома (домовладения)";</w:t>
      </w:r>
    </w:p>
    <w:p w:rsidR="00000000" w:rsidRDefault="006E58DB">
      <w:r>
        <w:t>в подпункте "б" слова "о предоставлении комм</w:t>
      </w:r>
      <w:r>
        <w:t>унальной услуги" заменить словами "на оказание услуг";</w:t>
      </w:r>
    </w:p>
    <w:p w:rsidR="00000000" w:rsidRDefault="006E58DB">
      <w:r>
        <w:t>э) пункт 148.8 после слов "приступает к предоставлению коммунальной услуги по обращению с твердыми коммунальными отходами потребителям в многоквартирном доме" дополнить словами ", за исключением случае</w:t>
      </w:r>
      <w:r>
        <w:t>в, предусмотренных подпунктами "г" - "е" пункта 148.11 настоящих Правил,";</w:t>
      </w:r>
    </w:p>
    <w:p w:rsidR="00000000" w:rsidRDefault="006E58DB">
      <w:r>
        <w:t>ю) пункт 148.9 после слов "приступает к предоставлению коммунальной услуги по обращению с твердыми коммунальными отходами потребителям в многоквартирном доме" дополнить словами ", з</w:t>
      </w:r>
      <w:r>
        <w:t>а исключением случаев, предусмотренных подпунктами "г" - "е" пункта 148.11 настоящих Правил,";</w:t>
      </w:r>
    </w:p>
    <w:p w:rsidR="00000000" w:rsidRDefault="006E58DB">
      <w:r>
        <w:t>я) в пункте 148.11:</w:t>
      </w:r>
    </w:p>
    <w:p w:rsidR="00000000" w:rsidRDefault="006E58DB">
      <w:r>
        <w:t>подпункты "г" и "д" изложить в следующей редакции:</w:t>
      </w:r>
    </w:p>
    <w:p w:rsidR="00000000" w:rsidRDefault="006E58DB">
      <w:r>
        <w:t>"г) собственникам и пользователям помещений в многоквартирном доме в случае, если общим со</w:t>
      </w:r>
      <w:r>
        <w:t xml:space="preserve">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услугу, действовавшего до принятия решения </w:t>
      </w:r>
      <w:r>
        <w:t xml:space="preserve">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организации, - с </w:t>
      </w:r>
      <w:r>
        <w:t>даты принятия такого решения;</w:t>
      </w:r>
    </w:p>
    <w:p w:rsidR="00000000" w:rsidRDefault="006E58DB">
      <w:r>
        <w:t>д) собственникам и пользователям помещений в многоквартирном доме, в отношении которого договор на оказание услуг по обращению с твердыми коммунальными отходами, заключенный управляющей организацией, товариществом или кооперат</w:t>
      </w:r>
      <w:r>
        <w:t>ивом с региональным оператором по обращению с твердыми коммунальными отходами, считается прекращенным, - по истечении 30 календарных дней со дня направления уведомления, предусмотренного частью 3 статьи 157.2 Жилищного кодекса Российской Федерации;";</w:t>
      </w:r>
    </w:p>
    <w:p w:rsidR="00000000" w:rsidRDefault="006E58DB">
      <w:r>
        <w:t>допол</w:t>
      </w:r>
      <w:r>
        <w:t>нить подпунктом "е" следующего содержания:</w:t>
      </w:r>
    </w:p>
    <w:p w:rsidR="00000000" w:rsidRDefault="006E58DB">
      <w:r>
        <w:t>"е) при принятии общим собранием собственников помещений в многоквартирном доме решения, предусмотренного пунктом 4.4 части 2 статьи 44 Жилищного кодекса Российской Федерации, - с даты, определенной в таком решени</w:t>
      </w:r>
      <w:r>
        <w:t>и, а в случае принятия региональным оператором по обращению с твердыми коммунальными отходами решения о переносе срока, с которого договор на оказание услуг по обращению с твердыми коммунальными отходами считается заключенным, не более чем на 3 календарных</w:t>
      </w:r>
      <w:r>
        <w:t xml:space="preserve"> месяца в соответствии с положениями пункта 1 части 7 статьи 157.2 Жилищного кодекса Российской Федерации, - с даты, определенной указанным решением регионального оператора по обращению с твердыми коммунальными отходами.";</w:t>
      </w:r>
    </w:p>
    <w:p w:rsidR="00000000" w:rsidRDefault="006E58DB">
      <w:r>
        <w:t xml:space="preserve">я.1) дополнить пунктами 148.11-1 </w:t>
      </w:r>
      <w:r>
        <w:t>- 148.11-3 следующего содержания:</w:t>
      </w:r>
    </w:p>
    <w:p w:rsidR="00000000" w:rsidRDefault="006E58DB">
      <w:r>
        <w:t>"148.11-1. В случае, указанном в подпункте "е" пункта 148.11 настоящих Правил, региональный оператор по обращению с твердыми коммунальными отходами приступает к предоставлению коммунальной услуги по обращению с твердыми ко</w:t>
      </w:r>
      <w:r>
        <w:t xml:space="preserve">ммунальными отходами с даты, указанной в подпункте "е" пункта 148.11 настоящих Правил, при условии поступления в его адрес копии решений и протокола общего собрания собственников помещений в многоквартирном доме по вопросу, указанному в пункте 4.4 части 2 </w:t>
      </w:r>
      <w:r>
        <w:t>статьи 44 Жилищного кодекса Российской Федерации.</w:t>
      </w:r>
    </w:p>
    <w:p w:rsidR="00000000" w:rsidRDefault="006E58DB">
      <w:r>
        <w:t>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</w:t>
      </w:r>
      <w:r>
        <w:t>ях, указанных в подпунктах "д" и "е" пункта 148.11 настоящих Правил,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</w:t>
      </w:r>
      <w:r>
        <w:t>циальном сайте в сети Интернет и в государственной информационной системе жилищно-коммунального хозяйства следующую информацию:</w:t>
      </w:r>
    </w:p>
    <w:p w:rsidR="00000000" w:rsidRDefault="006E58DB">
      <w:r>
        <w:t xml:space="preserve">даты заключения и начала исполнения региональным оператором по обращению с твердыми коммунальными отходами договора на оказание </w:t>
      </w:r>
      <w:r>
        <w:t>услуг по обращению с твердыми коммунальными отходами;</w:t>
      </w:r>
    </w:p>
    <w:p w:rsidR="00000000" w:rsidRDefault="006E58DB">
      <w:r>
        <w:t>перечень сведений из числа указанных в абзацах восьмом - двенадцатом пункта 148.1 настоящих Правил, которые собственникам жилых помещений в многоквартирном доме необходимо предоставить региональному опе</w:t>
      </w:r>
      <w:r>
        <w:t>ратору по обращению с твердыми коммунальными отходами для расчета размера платы за коммунальную услугу;</w:t>
      </w:r>
    </w:p>
    <w:p w:rsidR="00000000" w:rsidRDefault="006E58DB">
      <w:r>
        <w:t>информация о сроках и способах внесения платы за коммунальную услугу по обращению с твердыми коммунальными отходами, в том числе непосредственно региона</w:t>
      </w:r>
      <w:r>
        <w:t>льному оператору по обращению с твердыми коммунальными отходами без оплаты комиссии (для граждан);</w:t>
      </w:r>
    </w:p>
    <w:p w:rsidR="00000000" w:rsidRDefault="006E58DB">
      <w:r>
        <w:t>платежные реквизиты регионального оператора по обращению с твердыми коммунальными отходами;</w:t>
      </w:r>
    </w:p>
    <w:p w:rsidR="00000000" w:rsidRDefault="006E58DB">
      <w:r>
        <w:t>информация об адресе (местонахождении) регионального оператора по</w:t>
      </w:r>
      <w:r>
        <w:t xml:space="preserve"> обращению с твердыми коммунальными отходами, а также адресах (местонахождении) его филиалов (при наличии), контактных телефонах и адресах электронной почты (при наличии).</w:t>
      </w:r>
    </w:p>
    <w:p w:rsidR="00000000" w:rsidRDefault="006E58DB">
      <w:r>
        <w:t>В случае принятия региональным оператором по обращению с твердыми коммунальными отходами решения о переносе срока, по истечении которого договор на оказание услуг по обращению с твердыми коммунальными отходами считается заключенным, региональный оператор п</w:t>
      </w:r>
      <w:r>
        <w:t xml:space="preserve">о обращению с твердыми коммунальными отходами в срок, указанный в пункте 1 части 7 статьи 157.2 Жилищного кодекса Российской Федерации, уведомляет путем размещения этого решения на своем официальном сайте в сети Интернет и в государственной информационной </w:t>
      </w:r>
      <w:r>
        <w:t>системе жилищно-коммунального хозяйства о принятом решении лицо, по инициативе которого было созвано общее собрание собственников помещений в многоквартирном доме по вопросу, указанному в пункте 4.4 части 2 статьи 44 Жилищного кодекса Российской Федерации,</w:t>
      </w:r>
      <w:r>
        <w:t xml:space="preserve"> с доведением до данного лица информации, предусмотренной абзацами третьим - седьмым настоящего пункта.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</w:t>
      </w:r>
      <w:r>
        <w:t>истеме жилищно-коммунального хозяйства.</w:t>
      </w:r>
    </w:p>
    <w:p w:rsidR="00000000" w:rsidRDefault="006E58DB">
      <w:r>
        <w:t xml:space="preserve">148.11-2. Лицо, по инициативе которого было созвано общее собрание собственников помещений в многоквартирном доме по вопросу, указанному в пункте 4.4 части 2 статьи 44 Жилищного кодекса Российской Федерации, доводит </w:t>
      </w:r>
      <w:r>
        <w:t>до сведения собственников и пользователей помещений в многоквартирном доме информацию, полученную от регионального оператора по обращению с твердыми коммунальными отходами в соответствии с пунктом 148.11-1 настоящих Правил, путем размещения в общедоступных</w:t>
      </w:r>
      <w:r>
        <w:t xml:space="preserve">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 в течение 5 календарных дней со дня ее получения.</w:t>
      </w:r>
    </w:p>
    <w:p w:rsidR="00000000" w:rsidRDefault="006E58DB">
      <w:r>
        <w:t>148.11-3. В случае, указанном в подпункте "</w:t>
      </w:r>
      <w:r>
        <w:t>д" пункта 148.11 настоящих Правил, региональный оператор по обращению с твердыми коммунальными отходами одновременно с уведомлением, предусмотренным частью 3 статьи 157.2 Жилищного кодекса Российской Федерации, доводит до сведения собственников и пользоват</w:t>
      </w:r>
      <w:r>
        <w:t>елей помещений в многоквартирном доме информацию, указанную в пункте 148.11-1 настоящих Правил, путем размещения в государственной информационной системе жилищно-коммунального хозяйства, на своем официальном сайте в сети Интернет, в общедоступных местах (н</w:t>
      </w:r>
      <w:r>
        <w:t>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дом), а также путем опубликования в печатных изданиях, в которых публикуются акты органов местного самоуправ</w:t>
      </w:r>
      <w:r>
        <w:t>ления.";</w:t>
      </w:r>
    </w:p>
    <w:p w:rsidR="00000000" w:rsidRDefault="006E58DB">
      <w:r>
        <w:t>я.2) пункт 148.13 дополнить абзацем следующего содержания:</w:t>
      </w:r>
    </w:p>
    <w:p w:rsidR="00000000" w:rsidRDefault="006E58DB">
      <w:r>
        <w:t>"Договоры на оказание услуг по обращению с твердыми коммунальными отходами заключаются в случаях, предусмотренных частями 1 и 9 статьи 157.2 Жилищного кодекса Российской Федерации, между с</w:t>
      </w:r>
      <w:r>
        <w:t xml:space="preserve">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отходами, утвержденной постановлением </w:t>
      </w:r>
      <w:r>
        <w:t>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641".";</w:t>
      </w:r>
    </w:p>
    <w:p w:rsidR="00000000" w:rsidRDefault="006E58DB">
      <w:r>
        <w:t>я.3) в пункте 148.22:</w:t>
      </w:r>
    </w:p>
    <w:p w:rsidR="00000000" w:rsidRDefault="006E58DB">
      <w:r>
        <w:t>подпункт "б" дополн</w:t>
      </w:r>
      <w:r>
        <w:t>ить словами ", за исключением случаев, указанных в пункте 148.11 настоящих Правил";</w:t>
      </w:r>
    </w:p>
    <w:p w:rsidR="00000000" w:rsidRDefault="006E58DB">
      <w:r>
        <w:t>подпункт "в" дополнить словами ", за исключением случаев, предусмотренных подпунктами "б", "г" - "е" пункта 148.11 настоящих Правил";</w:t>
      </w:r>
    </w:p>
    <w:p w:rsidR="00000000" w:rsidRDefault="006E58DB">
      <w:r>
        <w:t>подпункт "д" дополнить предложениями с</w:t>
      </w:r>
      <w:r>
        <w:t>ледующего содержания: "В случае если проведение такой проверки непосредственно при обращении потребителя невозможно, проверка может проводиться в срок, определенный по договоренности потребителя и исполнителя, но не превышающий 1 месяц со дня обращения пот</w:t>
      </w:r>
      <w:r>
        <w:t>ребителя. Документы по результатам проверки предоставляются потребителю способом, согласованным потребителем и исполнителем, не позднее 5 рабочих дней после завершения такой проверки.";</w:t>
      </w:r>
    </w:p>
    <w:p w:rsidR="00000000" w:rsidRDefault="006E58DB">
      <w:r>
        <w:t>абзац первый подпункта "к" изложить в следующей редакции:</w:t>
      </w:r>
    </w:p>
    <w:p w:rsidR="00000000" w:rsidRDefault="006E58DB">
      <w:r>
        <w:t>"к) предоста</w:t>
      </w:r>
      <w:r>
        <w:t>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</w:t>
      </w:r>
      <w:r>
        <w:t>ельного участка, на котором расположен многоквартирный дом (жилой дом или комплекс жилых домов), в государственной информационной системе жилищно-коммунального хозяйства, на официальном сайте исполнителя в сети Интернет, а также на досках объявлений, распо</w:t>
      </w:r>
      <w:r>
        <w:t>ложенных в помещении исполнителя в месте, доступном для всех потребителей, а в случаях, предусмотренных пунктом 148.11 настоящих Правил, путем размещения в государственной информационной системе жилищно-коммунального хозяйства, на официальном сайте исполни</w:t>
      </w:r>
      <w:r>
        <w:t>теля в сети Интернет, а также на досках объявлений, расположенных в помещении регионального оператора по обращению с твердыми коммунальными отходами в месте, доступном для всех потребителей) следующую информацию:";</w:t>
      </w:r>
    </w:p>
    <w:p w:rsidR="00000000" w:rsidRDefault="006E58DB">
      <w:r>
        <w:t>я.4) дополнить пунктом 148.22-1 следующег</w:t>
      </w:r>
      <w:r>
        <w:t>о содержания:</w:t>
      </w:r>
    </w:p>
    <w:p w:rsidR="00000000" w:rsidRDefault="006E58DB">
      <w:r>
        <w:t>"148.22-1. Управляющая организация, товарищество или кооператив, осуществляющие управление многоквартирным домом, в случаях, предусмотренных подпунктами "б", "г" - "е" пункта 148.11 настоящих Правил, обязаны:</w:t>
      </w:r>
    </w:p>
    <w:p w:rsidR="00000000" w:rsidRDefault="006E58DB">
      <w:r>
        <w:t>а) самостоятельно или с привлечен</w:t>
      </w:r>
      <w:r>
        <w:t>ием других лиц осуществлять техническое обслуживание внутридомовых инженерных систем, с использованием которых предоставляется коммунальная услуга по обращению с твердыми бытовыми отходами потребителю;</w:t>
      </w:r>
    </w:p>
    <w:p w:rsidR="00000000" w:rsidRDefault="006E58DB">
      <w:r>
        <w:t>б) принимать в порядке и сроки, которые установлены на</w:t>
      </w:r>
      <w:r>
        <w:t>стоящими Правилами,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совме</w:t>
      </w:r>
      <w:r>
        <w:t>стно с региональным оператором по обращению с твердыми коммунальными отходами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</w:t>
      </w:r>
      <w:r>
        <w:t>ичиненный жизни, здоровью или имуществу потребителя;</w:t>
      </w:r>
    </w:p>
    <w:p w:rsidR="00000000" w:rsidRDefault="006E58DB">
      <w:r>
        <w:t xml:space="preserve">в)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</w:t>
      </w:r>
      <w:r>
        <w:t>рассмотрения и исполнения, а также в течение 3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отказа.";</w:t>
      </w:r>
    </w:p>
    <w:p w:rsidR="00000000" w:rsidRDefault="006E58DB">
      <w:r>
        <w:t>я.5) дополнить п</w:t>
      </w:r>
      <w:r>
        <w:t>унктом 148.23-1 следующего содержания:</w:t>
      </w:r>
    </w:p>
    <w:p w:rsidR="00000000" w:rsidRDefault="006E58DB">
      <w:r>
        <w:t>"148.23-1. Предусмотренные пунктом 148.23 настоящих Правил права исполнителя в случаях, предусмотренных подпунктами "г" - "е" пункта 148.11 настоящих Правил, могут быть переданы управляющей организации, товариществу и</w:t>
      </w:r>
      <w:r>
        <w:t>ли кооперативу, осуществляющим управление многоквартирным домом, на основании договора на оказание услуг по обращению с твердыми коммунальными отходами, заключенному между управляющей организацией, товариществом или кооперативом, осуществляющими управление</w:t>
      </w:r>
      <w:r>
        <w:t xml:space="preserve"> многоквартирным домом, и региональным оператором по обращению с твердыми коммунальными отходами, по соглашению сторон такого договора. Информация о передаче указанных прав исполнителя управляющей организации, товариществу или кооперативу, осуществляющим у</w:t>
      </w:r>
      <w:r>
        <w:t>правление многоквартирным домом, предоставляется региональным оператором по обращению с твердыми коммунальными отходами потребителям способами, предусмотренными подпунктом "к" пункта 148.22 настоящих Правил.";</w:t>
      </w:r>
    </w:p>
    <w:p w:rsidR="00000000" w:rsidRDefault="006E58DB">
      <w:r>
        <w:t>я.6) пункт 150 дополнить абзацем следующего со</w:t>
      </w:r>
      <w:r>
        <w:t>держания:</w:t>
      </w:r>
    </w:p>
    <w:p w:rsidR="00000000" w:rsidRDefault="006E58DB">
      <w:r>
        <w:t>"В заявлении потребителя об уплате предусмотренных настоящим пунктом неустоек (штрафов, пеней) указываются его фамилия, имя, отчество (при наличии), дата и место рождения, место жительства (регистрации), паспортные данные, индивидуальный номер на</w:t>
      </w:r>
      <w:r>
        <w:t>логоплательщика (при наличии).";</w:t>
      </w:r>
    </w:p>
    <w:p w:rsidR="00000000" w:rsidRDefault="006E58DB">
      <w:r>
        <w:t>я.7) абзац второй пункта 155.1 после слов "с письменным заявлением о выплате штрафа" дополнить словами ", в котором указываются его фамилия, имя, отчество (при наличии), дата и место рождения, место жительства (регистрации)</w:t>
      </w:r>
      <w:r>
        <w:t>, паспортные данные, индивидуальный номер налогоплательщика (при наличии),";</w:t>
      </w:r>
    </w:p>
    <w:p w:rsidR="00000000" w:rsidRDefault="006E58DB">
      <w:r>
        <w:t>я.8) пункт 155.2 после слов "со дня получения обращения заявителя" дополнить словами ", в котором указываются его фамилия, имя, отчество (при наличии), дата и место рождения, мест</w:t>
      </w:r>
      <w:r>
        <w:t>о жительства (регистрации), паспортные данные, индивидуальный номер налогоплательщика (при наличии),";</w:t>
      </w:r>
    </w:p>
    <w:p w:rsidR="00000000" w:rsidRDefault="006E58DB">
      <w:r>
        <w:t>я.9) дополнить приложением N 1.1 следующего содержания:</w:t>
      </w:r>
    </w:p>
    <w:p w:rsidR="00000000" w:rsidRDefault="006E58DB"/>
    <w:p w:rsidR="00000000" w:rsidRDefault="006E58DB">
      <w:pPr>
        <w:jc w:val="right"/>
      </w:pPr>
      <w:r>
        <w:t>"ПРИЛОЖЕНИЕ N 1.1</w:t>
      </w:r>
      <w:r>
        <w:br/>
        <w:t>к Правилам предоставления</w:t>
      </w:r>
    </w:p>
    <w:p w:rsidR="00000000" w:rsidRDefault="006E58DB">
      <w:pPr>
        <w:jc w:val="right"/>
      </w:pPr>
      <w:r>
        <w:t>коммунальных услуг собственникам</w:t>
      </w:r>
      <w:r>
        <w:br/>
        <w:t>и пользователям пом</w:t>
      </w:r>
      <w:r>
        <w:t>ещений в</w:t>
      </w:r>
      <w:r>
        <w:br/>
        <w:t>многоквартирных домах и жилых домов</w:t>
      </w:r>
    </w:p>
    <w:p w:rsidR="00000000" w:rsidRDefault="006E58DB"/>
    <w:p w:rsidR="00000000" w:rsidRDefault="006E58DB">
      <w:pPr>
        <w:jc w:val="right"/>
      </w:pPr>
      <w:r>
        <w:t>(форма)</w:t>
      </w:r>
    </w:p>
    <w:p w:rsidR="00000000" w:rsidRDefault="006E58DB"/>
    <w:p w:rsidR="00000000" w:rsidRDefault="006E58DB">
      <w:pPr>
        <w:pStyle w:val="1"/>
      </w:pPr>
      <w:r>
        <w:t>ТИПОВОЙ ДОГОВОР</w:t>
      </w:r>
      <w:r>
        <w:br/>
      </w:r>
      <w:r>
        <w:t>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</w:p>
    <w:p w:rsidR="00000000" w:rsidRDefault="006E58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120"/>
        <w:gridCol w:w="840"/>
        <w:gridCol w:w="1400"/>
        <w:gridCol w:w="140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______________</w:t>
            </w:r>
            <w:r>
              <w:t>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"____" 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(место заключения договора)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(наименование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именуемая в дальнейшем ресурсоснабжающей организацией, в лице</w:t>
            </w:r>
            <w:r>
              <w:br/>
            </w: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(наименование должности, фамилия, имя, отчество (при наличии) физического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действующего на основании 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_____________________</w:t>
            </w:r>
            <w:r>
              <w:t>_____________________________________, с одной стороны,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(положение, устав, доверенность - указать нужное)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и собственник жилого помещения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_____________________________________________________________________</w:t>
            </w:r>
            <w:r>
              <w:t>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(N помещения, почтовый адрес многоквартирного дома)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дата рождения _______________________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место рождения 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 xml:space="preserve">(для </w:t>
            </w:r>
            <w:r>
              <w:t>физического лица)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 xml:space="preserve"> (для физического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адрес регистрации 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(для физического лица)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номер телефона 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e-mail (при наличии) 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I. Предмет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 xml:space="preserve">1. По </w:t>
            </w:r>
            <w:r>
              <w:t>настоящему договору ресурсоснабжающая организация обязуется предоставлять потребителю коммунальную услугу (коммунальные 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(вид коммунальной 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  <w:r>
      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</w:t>
            </w:r>
            <w:r>
              <w:t>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:rsidR="00000000" w:rsidRDefault="006E58DB">
            <w:pPr>
              <w:pStyle w:val="af"/>
              <w:ind w:firstLine="623"/>
            </w:pPr>
            <w:r>
              <w:t>2. Дата начала пре</w:t>
            </w:r>
            <w:r>
              <w:t>доставления коммунальной услуги (коммунальных услуг) "___"________20___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II. 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3. Параметры жилого помещения потребителя: площадь жилого помещения _____ м</w:t>
            </w:r>
            <w:r>
              <w:rPr>
                <w:vertAlign w:val="superscript"/>
              </w:rPr>
              <w:t>2</w:t>
            </w:r>
            <w:r>
              <w:t>, количество комнат ____ (далее - жилое помещение потребителя). Количество пост</w:t>
            </w:r>
            <w:r>
              <w:t>оянно проживающих ____ человек, количество собственников ______ человек.</w:t>
            </w:r>
          </w:p>
          <w:p w:rsidR="00000000" w:rsidRDefault="006E58DB">
            <w:pPr>
              <w:pStyle w:val="af"/>
              <w:ind w:firstLine="623"/>
            </w:pPr>
            <w:r>
      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>
              <w:rPr>
                <w:vertAlign w:val="superscript"/>
              </w:rPr>
              <w:t>2</w:t>
            </w:r>
            <w:r>
              <w:t xml:space="preserve">; общая площадь жилых и </w:t>
            </w:r>
            <w:r>
              <w:t>нежилых помещений в многоквартирном доме _________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</w:t>
            </w:r>
            <w:r>
              <w:t>и жилых домов, утвержденными постановлением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</w:t>
            </w:r>
            <w:r>
              <w:t>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</w:p>
          <w:p w:rsidR="00000000" w:rsidRDefault="006E58DB">
            <w:pPr>
              <w:pStyle w:val="af"/>
              <w:ind w:firstLine="623"/>
            </w:pPr>
            <w:r>
              <w:t>по почтовому адресу _____________;</w:t>
            </w:r>
          </w:p>
          <w:p w:rsidR="00000000" w:rsidRDefault="006E58DB">
            <w:pPr>
              <w:pStyle w:val="af"/>
              <w:ind w:firstLine="623"/>
            </w:pPr>
            <w:r>
              <w:t>по адресу электронной почты ____________ (без направления к</w:t>
            </w:r>
            <w:r>
              <w:t>опии на бумажном носителе);</w:t>
            </w:r>
          </w:p>
          <w:p w:rsidR="00000000" w:rsidRDefault="006E58DB">
            <w:pPr>
              <w:pStyle w:val="af"/>
              <w:ind w:firstLine="623"/>
            </w:pPr>
            <w:r>
      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      </w:r>
          </w:p>
          <w:p w:rsidR="00000000" w:rsidRDefault="006E58DB">
            <w:pPr>
              <w:pStyle w:val="af"/>
              <w:ind w:firstLine="623"/>
            </w:pPr>
            <w:r>
              <w:t>иной способ, согласованный сторонами______________________.</w:t>
            </w:r>
          </w:p>
          <w:p w:rsidR="00000000" w:rsidRDefault="006E58DB">
            <w:pPr>
              <w:pStyle w:val="af"/>
              <w:ind w:firstLine="623"/>
            </w:pPr>
            <w: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Платежные документы на оплату коммунальных услуг и уведомления, </w:t>
            </w:r>
            <w:r>
              <w:t>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      </w:r>
          </w:p>
          <w:p w:rsidR="00000000" w:rsidRDefault="006E58DB">
            <w:pPr>
              <w:pStyle w:val="af"/>
              <w:ind w:firstLine="623"/>
            </w:pPr>
            <w:r>
              <w:t>отправления ресурсоснабжающей орг</w:t>
            </w:r>
            <w:r>
              <w:t>анизацией на адрес электронной почты, предоставленный потребителем;</w:t>
            </w:r>
          </w:p>
          <w:p w:rsidR="00000000" w:rsidRDefault="006E58DB">
            <w:pPr>
              <w:pStyle w:val="af"/>
              <w:ind w:firstLine="623"/>
            </w:pPr>
            <w:r>
      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      </w:r>
          </w:p>
          <w:p w:rsidR="00000000" w:rsidRDefault="006E58DB">
            <w:pPr>
              <w:pStyle w:val="af"/>
              <w:ind w:firstLine="623"/>
            </w:pPr>
            <w:r>
              <w:t>Платежные документы на оплату коммунальных услуг</w:t>
            </w:r>
            <w:r>
              <w:t xml:space="preserve">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 w:rsidR="00000000" w:rsidRDefault="006E58DB">
            <w:pPr>
              <w:pStyle w:val="af"/>
              <w:ind w:firstLine="623"/>
            </w:pPr>
            <w:r>
              <w:t>6. Расчетным периодом для оплаты коммунальных услуг является 1 календарный месяц (далее - расчетный период</w:t>
            </w:r>
            <w: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  <w:ind w:firstLine="623"/>
            </w:pPr>
            <w:r>
              <w:t>III. Обязанности и права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7. Ресурсоснабжающая организация обязана:</w:t>
            </w:r>
          </w:p>
          <w:p w:rsidR="00000000" w:rsidRDefault="006E58DB">
            <w:pPr>
              <w:pStyle w:val="af"/>
              <w:ind w:firstLine="623"/>
            </w:pPr>
            <w: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</w:t>
            </w:r>
            <w:r>
              <w:t xml:space="preserve"> Федерации и настоящего договора;</w:t>
            </w:r>
          </w:p>
          <w:p w:rsidR="00000000" w:rsidRDefault="006E58DB">
            <w:pPr>
              <w:pStyle w:val="af"/>
              <w:ind w:firstLine="623"/>
            </w:pPr>
            <w:r>
      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в) принимать от потребителя показания индивидуальных, общих</w:t>
            </w:r>
            <w:r>
              <w:t xml:space="preserve">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</w:t>
            </w:r>
            <w:r>
              <w:t>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</w:t>
            </w:r>
            <w:r>
              <w:t>иях в порядке, предусмотренном пунктами 82 - 85.3 Правил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</w:t>
            </w:r>
            <w:r>
              <w:t>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      </w:r>
            <w:r>
              <w:t>, - также акта, фиксирующего вред, причиненный жизни, здоровью или имуществу потребителя;</w:t>
            </w:r>
          </w:p>
          <w:p w:rsidR="00000000" w:rsidRDefault="006E58DB">
            <w:pPr>
              <w:pStyle w:val="af"/>
              <w:ind w:firstLine="623"/>
            </w:pPr>
            <w:r>
      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      </w:r>
          </w:p>
          <w:p w:rsidR="00000000" w:rsidRDefault="006E58DB">
            <w:pPr>
              <w:pStyle w:val="af"/>
              <w:ind w:firstLine="623"/>
            </w:pPr>
            <w:r>
              <w:t>е) нести иные обязанности, предусмотренные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8. Ресурсоснабжающая организация имеет право:</w:t>
            </w:r>
          </w:p>
          <w:p w:rsidR="00000000" w:rsidRDefault="006E58DB">
            <w:pPr>
              <w:pStyle w:val="af"/>
              <w:ind w:firstLine="623"/>
            </w:pPr>
            <w:r>
              <w:t>а) приостанавливать или ограничивать предоставление коммунальной услуги по основаниям и в порядке, которые установлены законода</w:t>
            </w:r>
            <w:r>
              <w:t>тельством Российской Федерации;</w:t>
            </w:r>
          </w:p>
          <w:p w:rsidR="00000000" w:rsidRDefault="006E58DB">
            <w:pPr>
              <w:pStyle w:val="af"/>
              <w:ind w:firstLine="623"/>
            </w:pPr>
            <w:r>
      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</w:t>
            </w:r>
            <w:r>
              <w:t>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56.1 Правил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в) привлекать на основани</w:t>
            </w:r>
            <w:r>
              <w:t xml:space="preserve">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</w:t>
            </w:r>
            <w:r>
              <w:t>Правил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г) осуществлять иные права, предусмотренные законодательством Российской Федерации и настоящим договором.</w:t>
            </w:r>
          </w:p>
          <w:p w:rsidR="00000000" w:rsidRDefault="006E58DB">
            <w:pPr>
              <w:pStyle w:val="af"/>
              <w:ind w:firstLine="623"/>
            </w:pPr>
            <w:r>
              <w:t>9. Потребитель обязан:</w:t>
            </w:r>
          </w:p>
          <w:p w:rsidR="00000000" w:rsidRDefault="006E58DB">
            <w:pPr>
              <w:pStyle w:val="af"/>
              <w:ind w:firstLine="623"/>
            </w:pPr>
            <w:r>
              <w:t>а) своевременно и в полном объеме вносить ресурсоснабжающей организации плату за комм</w:t>
            </w:r>
            <w:r>
              <w:t>унальную услугу в сроки и в порядке, которые установлены законодательством Российской Федерации;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</w:t>
            </w:r>
            <w:r>
              <w:t>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</w:t>
            </w:r>
            <w:r>
              <w:t>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</w:p>
          <w:p w:rsidR="00000000" w:rsidRDefault="006E58DB">
            <w:pPr>
              <w:pStyle w:val="af"/>
              <w:ind w:firstLine="623"/>
            </w:pPr>
            <w:r>
              <w:t>в) обеспечить оснащение жилого помещения приборами учета (холод</w:t>
            </w:r>
            <w:r>
              <w:t>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</w:t>
            </w:r>
            <w:r>
              <w:t>ерации, при наличии технической возможности для установки таких приборов учета;</w:t>
            </w:r>
          </w:p>
          <w:p w:rsidR="00000000" w:rsidRDefault="006E58DB">
            <w:pPr>
              <w:pStyle w:val="af"/>
              <w:ind w:firstLine="623"/>
            </w:pPr>
            <w:r>
      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</w:t>
            </w:r>
            <w:r>
              <w:t>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</w:t>
            </w:r>
            <w:r>
              <w:t>а момент его выхода из строя (возникновения неисправности);</w:t>
            </w:r>
          </w:p>
          <w:p w:rsidR="00000000" w:rsidRDefault="006E58DB">
            <w:pPr>
              <w:pStyle w:val="af"/>
              <w:ind w:firstLine="623"/>
            </w:pPr>
            <w:r>
      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</w:t>
            </w:r>
            <w:r>
              <w:t>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      </w:r>
          </w:p>
          <w:p w:rsidR="00000000" w:rsidRDefault="006E58DB">
            <w:pPr>
              <w:pStyle w:val="af"/>
              <w:ind w:firstLine="623"/>
            </w:pPr>
            <w:r>
              <w:t>е) допускать представителя ресурсосна</w:t>
            </w:r>
            <w:r>
              <w:t>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</w:t>
            </w:r>
            <w:r>
              <w:t>ределителей в порядке, установленном законодательством Российской Федерации;</w:t>
            </w:r>
          </w:p>
          <w:p w:rsidR="00000000" w:rsidRDefault="006E58DB">
            <w:pPr>
              <w:pStyle w:val="af"/>
              <w:ind w:firstLine="623"/>
            </w:pPr>
            <w:r>
      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</w:t>
            </w:r>
            <w:r>
              <w:t>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</w:p>
          <w:p w:rsidR="00000000" w:rsidRDefault="006E58DB">
            <w:pPr>
              <w:pStyle w:val="af"/>
              <w:ind w:firstLine="623"/>
            </w:pPr>
            <w:r>
              <w:t>з) возмещать ресурсоснабжающей организации расходы, связанные с введением ограниче</w:t>
            </w:r>
            <w:r>
              <w:t>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:rsidR="00000000" w:rsidRDefault="006E58DB">
            <w:pPr>
              <w:pStyle w:val="af"/>
              <w:ind w:firstLine="623"/>
            </w:pPr>
            <w:r>
              <w:t>и) не осуществлять действия, предусмотренные пунктом 35 Правил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к) нести иные обяз</w:t>
            </w:r>
            <w:r>
              <w:t>анности, предусмотренные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10. Потребитель имеет право:</w:t>
            </w:r>
          </w:p>
          <w:p w:rsidR="00000000" w:rsidRDefault="006E58DB">
            <w:pPr>
              <w:pStyle w:val="af"/>
              <w:ind w:firstLine="623"/>
            </w:pPr>
            <w:r>
              <w:t>а) получать в необходимых объемах коммунальную услугу надлежащего качества;</w:t>
            </w:r>
          </w:p>
          <w:p w:rsidR="00000000" w:rsidRDefault="006E58DB">
            <w:pPr>
              <w:pStyle w:val="af"/>
              <w:ind w:firstLine="623"/>
            </w:pPr>
            <w:r>
              <w:t>б) при наличии прибора учета ежемесячно снимать его показания и передавать их ресурсос</w:t>
            </w:r>
            <w:r>
              <w:t>набжающей организации или уполномоченному ею лицу;</w:t>
            </w:r>
          </w:p>
          <w:p w:rsidR="00000000" w:rsidRDefault="006E58DB">
            <w:pPr>
              <w:pStyle w:val="af"/>
              <w:ind w:firstLine="623"/>
            </w:pPr>
            <w:r>
      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</w:t>
            </w:r>
            <w:r>
              <w:t>ную услугу, о наличии оснований и правильности начисления ресурсоснабжающей организацией потребителю неустоек (штрафов, пеней);</w:t>
            </w:r>
          </w:p>
          <w:p w:rsidR="00000000" w:rsidRDefault="006E58DB">
            <w:pPr>
              <w:pStyle w:val="af"/>
              <w:ind w:firstLine="623"/>
            </w:pPr>
            <w:r>
              <w:t>г) требовать от ресурсоснабжающей организации изменения размера платы за коммунальную услугу в случаях и порядке, которые устано</w:t>
            </w:r>
            <w:r>
              <w:t>влены Правилами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</w:p>
          <w:p w:rsidR="00000000" w:rsidRDefault="006E58DB">
            <w:pPr>
              <w:pStyle w:val="af"/>
              <w:ind w:firstLine="623"/>
            </w:pPr>
            <w:r>
              <w:t>е) осуществл</w:t>
            </w:r>
            <w:r>
              <w:t>ять иные права, предусмотренные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  <w:ind w:firstLine="62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IV. Учет объема (количества) коммунальной услуги, предоставленной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  <w:ind w:firstLine="62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К использованию допускаются приборы учета утвержденного типа </w:t>
            </w:r>
            <w:r>
              <w:t>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000000" w:rsidRDefault="006E58DB">
            <w:pPr>
              <w:pStyle w:val="af"/>
              <w:ind w:firstLine="623"/>
            </w:pPr>
            <w:r>
              <w:t>12. В отсутствие приборов учета определение объема (количества) коммунальной услуги, предоставленной потребителю, осуществляется в по</w:t>
            </w:r>
            <w:r>
              <w:t>рядке, предусмотренном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</w:t>
            </w:r>
            <w:r>
              <w:t>я в расчетном периоде в порядке, установленном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V. Размер платы за коммунальную услугу и порядок расчетов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  <w:ind w:firstLine="62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14. Размер платы за коммунальную услугу рассчитывается в установленном законодательством Российской Федера</w:t>
            </w:r>
            <w:r>
              <w:t>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 w:rsidR="00000000" w:rsidRDefault="006E58DB">
            <w:pPr>
              <w:pStyle w:val="af"/>
              <w:ind w:firstLine="623"/>
            </w:pPr>
            <w:r>
              <w:t>15. Плата за коммунальные услуги вносится потребителем ресурсоснабжающей организации в порядке и сроки, которые установлен</w:t>
            </w:r>
            <w:r>
              <w:t>ы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16. Потребитель вправе осуществлять предварительную оплату коммунальных услуг в счет будущих расчетных периодов.</w:t>
            </w:r>
          </w:p>
          <w:p w:rsidR="00000000" w:rsidRDefault="006E58DB">
            <w:pPr>
              <w:pStyle w:val="af"/>
              <w:ind w:firstLine="623"/>
            </w:pPr>
            <w: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</w:t>
            </w:r>
            <w:r>
              <w:t>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</w:p>
          <w:p w:rsidR="00000000" w:rsidRDefault="006E58DB">
            <w:pPr>
              <w:pStyle w:val="af"/>
              <w:ind w:firstLine="623"/>
            </w:pPr>
            <w:r>
              <w:t>18. В случае подключения внутриквартирного оборудования потребителя к внутридомовым инженерным системам,</w:t>
            </w:r>
            <w:r>
              <w:t xml:space="preserve">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</w:t>
            </w:r>
            <w:r>
              <w:t>мунальную услугу в порядке, предусмотренном Правилами предоставления коммунальных услуг.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VI. Ограничение, приостановление, возобновление предоставления коммунальной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19. Ресурсоснабжающая организация осуществляет ограничение, приостановление, в</w:t>
            </w:r>
            <w:r>
              <w:t>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20. Уведомление потребителя о введении ограничения или приостановлении предоставления коммунальной услуги о</w:t>
            </w:r>
            <w:r>
              <w:t>существляется в порядке, сроки и способами, которые предусмотрены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</w:t>
            </w:r>
            <w:r>
              <w:t>ьной услуги и (или) вводит график предоставления коммунальной услуги в течение суток.</w:t>
            </w:r>
          </w:p>
          <w:p w:rsidR="00000000" w:rsidRDefault="006E58DB">
            <w:pPr>
              <w:pStyle w:val="af"/>
              <w:ind w:firstLine="623"/>
            </w:pPr>
            <w:r>
      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      </w:r>
          </w:p>
          <w:p w:rsidR="00000000" w:rsidRDefault="006E58DB">
            <w:pPr>
              <w:pStyle w:val="af"/>
              <w:ind w:firstLine="623"/>
            </w:pPr>
            <w:r>
              <w:t>22. Предоставление коммунальных ус</w:t>
            </w:r>
            <w:r>
              <w:t xml:space="preserve">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</w:t>
            </w:r>
            <w:r>
              <w:t>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VII. Ответственность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24. Ресурсоснабжающая организация в соответствии с законодате</w:t>
            </w:r>
            <w:r>
              <w:t>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</w:t>
            </w:r>
            <w:r>
              <w:t>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</w:t>
            </w:r>
            <w:r>
              <w:t>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</w:t>
            </w:r>
            <w:r>
              <w:t>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</w:p>
          <w:p w:rsidR="00000000" w:rsidRDefault="006E58DB">
            <w:pPr>
              <w:pStyle w:val="af"/>
              <w:ind w:firstLine="623"/>
            </w:pPr>
            <w:r>
              <w:t>К внутридомовым инженерным системам относятся являющиеся общим имуществом собственников помещений в многоквартирном доме ин</w:t>
            </w:r>
            <w:r>
              <w:t>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</w:t>
            </w:r>
            <w:r>
              <w:t>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</w:p>
          <w:p w:rsidR="00000000" w:rsidRDefault="006E58DB">
            <w:pPr>
              <w:pStyle w:val="af"/>
              <w:ind w:firstLine="623"/>
            </w:pPr>
            <w:r>
              <w:t>25. Потребитель несет ответственность за невнесение, несвоевремен</w:t>
            </w:r>
            <w:r>
              <w:t>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VIII. Порядок разрешения споров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26. Споры, выт</w:t>
            </w:r>
            <w:r>
              <w:t>екающие из настоящего договора, подлежат рассмотрению в порядке, установленном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IX. Действие, изменение и расторжение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27. Настоящий договор вступает в силу в порядке и сроки, которые установлены законодательством Российской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28. Настоящий договор может быть изменен или досрочно расторгнут по основаниям и в порядке, которые предусмотрены законодательством Российс</w:t>
            </w:r>
            <w:r>
              <w:t>кой Федерации.</w:t>
            </w:r>
          </w:p>
          <w:p w:rsidR="00000000" w:rsidRDefault="006E58DB">
            <w:pPr>
              <w:pStyle w:val="af"/>
              <w:ind w:firstLine="623"/>
            </w:pPr>
            <w:r>
      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</w:t>
            </w:r>
            <w:r>
              <w:t>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</w:t>
            </w:r>
            <w:r>
              <w:t>) без внесения изменений в настоящий договор.</w:t>
            </w:r>
          </w:p>
          <w:p w:rsidR="00000000" w:rsidRDefault="006E58DB">
            <w:pPr>
              <w:pStyle w:val="af"/>
              <w:ind w:firstLine="623"/>
            </w:pPr>
            <w:r>
      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      </w:r>
          </w:p>
          <w:p w:rsidR="00000000" w:rsidRDefault="006E58DB">
            <w:pPr>
              <w:pStyle w:val="af"/>
              <w:ind w:firstLine="623"/>
            </w:pPr>
            <w:r>
              <w:t>По согласованию сторон такие изменения могут быть оформлены д</w:t>
            </w:r>
            <w:r>
              <w:t>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 w:rsidR="00000000" w:rsidRDefault="006E58DB">
            <w:pPr>
              <w:pStyle w:val="af"/>
              <w:ind w:firstLine="623"/>
            </w:pPr>
            <w:r>
              <w:t>31. Обработка персональных данных потребителя, за исключением указанных в пункте 6 Правил предоставления коммунальных услуг, осуществляе</w:t>
            </w:r>
            <w:r>
              <w:t>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</w:t>
            </w:r>
            <w:r>
              <w:t>рации), паспортных данных) в соответствии с указанным Федеральным законом.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f5"/>
            </w:pPr>
            <w:r>
              <w:t>X. Заключительные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E58DB">
            <w:pPr>
              <w:pStyle w:val="af"/>
              <w:ind w:firstLine="623"/>
            </w:pPr>
            <w:r>
              <w:t>32. По вопросам, прямо не урегулированным настоящим договором, стороны руководствуются законодательством Российской Федерации.";</w:t>
            </w:r>
          </w:p>
          <w:p w:rsidR="00000000" w:rsidRDefault="006E58DB">
            <w:pPr>
              <w:pStyle w:val="af"/>
              <w:ind w:firstLine="623"/>
            </w:pPr>
            <w:r>
              <w:t>я.10) в пункте 6 п</w:t>
            </w:r>
            <w:r>
              <w:t>риложения N 2 к указанным Правилам слова "пунктом 53" заменить словами "пунктом 42.1".</w:t>
            </w:r>
          </w:p>
          <w:p w:rsidR="00000000" w:rsidRDefault="006E58DB">
            <w:pPr>
              <w:pStyle w:val="af"/>
              <w:ind w:firstLine="623"/>
            </w:pPr>
            <w:r>
              <w:t>2. В Правилах,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</w:t>
            </w:r>
            <w:r>
              <w:t>ельским кооперативом договоров с ресурсоснабжающими организациями, утвержденных постановлением Правительства Российской Федерации от 14 февраля 2012 г. N 124 "О правилах, обязательных при заключении договоров снабжения коммунальными ресурсами" (Собрание за</w:t>
            </w:r>
            <w:r>
              <w:t>конодательства Российской Федерации, 2012, N 8, ст. 1040; 2013, N 31, ст. 4216; 2016, N 1, ст. 244; N 27, ст. 4501; 2017, N 2, ст. 338; 2019, N 21, ст. 2590):</w:t>
            </w:r>
          </w:p>
          <w:p w:rsidR="00000000" w:rsidRDefault="006E58DB">
            <w:pPr>
              <w:pStyle w:val="af"/>
              <w:ind w:firstLine="623"/>
            </w:pPr>
            <w:r>
              <w:t>а) в пункте 2:</w:t>
            </w:r>
          </w:p>
          <w:p w:rsidR="00000000" w:rsidRDefault="006E58DB">
            <w:pPr>
              <w:pStyle w:val="af"/>
              <w:ind w:firstLine="623"/>
            </w:pPr>
            <w:r>
              <w:t>в абзаце третьем слова "если до</w:t>
            </w:r>
            <w:r>
              <w:t>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предоставлению потребителям коммунальных услуг" заменить словами</w:t>
            </w:r>
            <w:r>
              <w:t xml:space="preserve"> "предусмотренных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"О предоставлении коммунальн</w:t>
            </w:r>
            <w:r>
              <w:t>ых услуг собственникам и пользователям помещений в многоквартирных домах и жилых домов" (далее - Правила предоставления коммунальных услуг)";</w:t>
            </w:r>
          </w:p>
          <w:p w:rsidR="00000000" w:rsidRDefault="006E58DB">
            <w:pPr>
              <w:pStyle w:val="af"/>
              <w:ind w:firstLine="623"/>
            </w:pPr>
            <w:r>
              <w:t>в абзаце четвертом слово "исполнителем" исключить;</w:t>
            </w:r>
          </w:p>
          <w:p w:rsidR="00000000" w:rsidRDefault="006E58DB">
            <w:pPr>
              <w:pStyle w:val="af"/>
              <w:ind w:firstLine="623"/>
            </w:pPr>
            <w:r>
              <w:t>б) в пункте 6:</w:t>
            </w:r>
          </w:p>
          <w:p w:rsidR="00000000" w:rsidRDefault="006E58DB">
            <w:pPr>
              <w:pStyle w:val="af"/>
              <w:ind w:firstLine="623"/>
            </w:pPr>
            <w:r>
              <w:t>подпункт "а.1" после слов "деятельности по управ</w:t>
            </w:r>
            <w:r>
              <w:t>лению многоквартирными домами" дополнить словами "и решение органа государственного жилищного надзора о внесении изменений в реестр лицензий субъекта Российской Федерации";</w:t>
            </w:r>
          </w:p>
          <w:p w:rsidR="00000000" w:rsidRDefault="006E58DB">
            <w:pPr>
              <w:pStyle w:val="af"/>
              <w:ind w:firstLine="623"/>
            </w:pPr>
            <w:r>
              <w:t>в) пункт 13 изложить в следующей редакции:</w:t>
            </w:r>
          </w:p>
          <w:p w:rsidR="00000000" w:rsidRDefault="006E58DB">
            <w:pPr>
              <w:pStyle w:val="af"/>
              <w:ind w:firstLine="623"/>
            </w:pPr>
            <w:r>
              <w:t>"13. Основаниями для отказа ресурсоснабж</w:t>
            </w:r>
            <w:r>
              <w:t>ающей организации от заключения договора ресурсоснабжения являются:</w:t>
            </w:r>
          </w:p>
          <w:p w:rsidR="00000000" w:rsidRDefault="006E58DB">
            <w:pPr>
              <w:pStyle w:val="af"/>
              <w:ind w:firstLine="623"/>
            </w:pPr>
            <w:r>
      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</w:t>
            </w:r>
            <w:r>
              <w:t>вующим централизованным сетям инженерно-технического обеспечения;</w:t>
            </w:r>
          </w:p>
          <w:p w:rsidR="00000000" w:rsidRDefault="006E58DB">
            <w:pPr>
              <w:pStyle w:val="af"/>
              <w:ind w:firstLine="623"/>
            </w:pPr>
            <w:r>
              <w:t>отсутствие у управляющей организации лицензии на осуществление предпринимательской деятельности по управлению многоквартирными домами;</w:t>
            </w:r>
          </w:p>
          <w:p w:rsidR="00000000" w:rsidRDefault="006E58DB">
            <w:pPr>
              <w:pStyle w:val="af"/>
              <w:ind w:firstLine="623"/>
            </w:pPr>
            <w:r>
              <w:t>отсутствие в реестре лицензий субъекта Российской Федер</w:t>
            </w:r>
            <w:r>
              <w:t>ации сведений об осуществлении управляющей организацией управления многоквартирным домом (многоквартирными домами), в целях обеспечения предоставления собственникам и пользователям помещений в котором коммунальной услуги соответствующего вида и приобретени</w:t>
            </w:r>
            <w:r>
              <w:t>я коммунальных ресурсов, потребляемых при содержании общего имущества в многоквартирном доме, управляющей организацией направлена заявка (оферта);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отсутствие обязанности ресурсоснабжающей организации заключить договор ресурсоснабжения с любым обратившимся </w:t>
            </w:r>
            <w:r>
              <w:t>к ней лицом в случаях, предусмотренных нормативными правовыми актами в сфере ресурсоснабжения;</w:t>
            </w:r>
          </w:p>
          <w:p w:rsidR="00000000" w:rsidRDefault="006E58DB">
            <w:pPr>
              <w:pStyle w:val="af"/>
              <w:ind w:firstLine="623"/>
            </w:pPr>
            <w:r>
              <w:t>наличие договоров холодного водоснабжения, горячего водоснабжения, водоотведения, электроснабжения, газоснабжения (в том числе поставки бытового газа в баллонах)</w:t>
            </w:r>
            <w:r>
              <w:t>, теплоснабжения, заключенных собственниками жилых помещений в многоквартирном доме с соответствующей ресурсоснабжающей организацией в случаях, предусмотренных подпунктами "г" - "ж" пункта 17 Правил предоставления коммунальных услуг. Указанное основание дл</w:t>
            </w:r>
            <w:r>
              <w:t>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ресурса, предусмотренных пунктом 21.1 настоящих Правил.</w:t>
            </w:r>
          </w:p>
          <w:p w:rsidR="00000000" w:rsidRDefault="006E58DB">
            <w:pPr>
              <w:pStyle w:val="af"/>
              <w:ind w:firstLine="623"/>
            </w:pPr>
            <w:r>
              <w:t>В случае отказа от заключе</w:t>
            </w:r>
            <w:r>
              <w:t>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</w:t>
            </w:r>
            <w:r>
              <w:t>я заявки (оферты) исполнителя и документов, предусмотренных пунктами 6 и 7 настоящих Правил.";</w:t>
            </w:r>
          </w:p>
          <w:p w:rsidR="00000000" w:rsidRDefault="006E58DB">
            <w:pPr>
              <w:pStyle w:val="af"/>
              <w:ind w:firstLine="623"/>
            </w:pPr>
            <w:r>
              <w:t>г) в пункте 18:</w:t>
            </w:r>
          </w:p>
          <w:p w:rsidR="00000000" w:rsidRDefault="006E58DB">
            <w:pPr>
              <w:pStyle w:val="af"/>
              <w:ind w:firstLine="623"/>
            </w:pPr>
            <w:r>
              <w:t>в подпункте "а":</w:t>
            </w:r>
          </w:p>
          <w:p w:rsidR="00000000" w:rsidRDefault="006E58DB">
            <w:pPr>
              <w:pStyle w:val="af"/>
              <w:ind w:firstLine="623"/>
            </w:pPr>
            <w:r>
              <w:t>в предложении четвертом слова "собственникам и пользователям помещений в многоквартирных домах и жилых домов, утвержденных поста</w:t>
            </w:r>
            <w:r>
              <w:t>новлением Правительства Российской Федерации от 6 мая 2011 г. N 354 (далее - Правила предоставления коммунальных услуг)" исключить;</w:t>
            </w:r>
          </w:p>
          <w:p w:rsidR="00000000" w:rsidRDefault="006E58DB">
            <w:pPr>
              <w:pStyle w:val="af"/>
              <w:ind w:firstLine="623"/>
            </w:pPr>
            <w:r>
              <w:t>дополнить предложением следующего содержания: "Исполнитель обязан осуществлять контроль качества поставляемого коммунального</w:t>
            </w:r>
            <w:r>
              <w:t xml:space="preserve"> ресурса и непрерывности его подачи на границе раздела внутридомовых инженерных систем и централизованных сетей инженерно-технического обеспечения.";</w:t>
            </w:r>
          </w:p>
          <w:p w:rsidR="00000000" w:rsidRDefault="006E58DB">
            <w:pPr>
              <w:pStyle w:val="af"/>
              <w:ind w:firstLine="623"/>
            </w:pPr>
            <w:r>
              <w:t>подпункт "б" дополнить словами ", обязанность исполнителя принимать сообщения потребителей о факте предост</w:t>
            </w:r>
            <w:r>
              <w:t>авления коммунальных услуг ненадлежащего качества и (или) с перерывами, превышающими установленную продолжительность, и взаимодействовать с ресурсоснабжающими организациями при рассмотрении указанных сообщений в порядке, установленном Правилами предоставле</w:t>
            </w:r>
            <w:r>
              <w:t>ния коммунальных услуг";</w:t>
            </w:r>
          </w:p>
          <w:p w:rsidR="00000000" w:rsidRDefault="006E58DB">
            <w:pPr>
              <w:pStyle w:val="af"/>
              <w:ind w:firstLine="623"/>
            </w:pPr>
            <w:r>
              <w:t>в подпункте "д" слова "до 1-го числа месяца, следующего за расчетным" заменить словами "не позднее 26-го числа расчетного месяца";</w:t>
            </w:r>
          </w:p>
          <w:p w:rsidR="00000000" w:rsidRDefault="006E58DB">
            <w:pPr>
              <w:pStyle w:val="af"/>
              <w:ind w:firstLine="623"/>
            </w:pPr>
            <w:r>
              <w:t>подпункт "е.1" дополнить словами ", за исключением случая, если обязательства по сбору такой информа</w:t>
            </w:r>
            <w:r>
              <w:t>ции осуществляются исполнителем по соглашению с ресурсоснабжающей организацией";</w:t>
            </w:r>
          </w:p>
          <w:p w:rsidR="00000000" w:rsidRDefault="006E58DB">
            <w:pPr>
              <w:pStyle w:val="af"/>
              <w:ind w:firstLine="623"/>
            </w:pPr>
            <w:r>
              <w:t>дополнить пунктами "з.2" и "з.3" следующего содержания:</w:t>
            </w:r>
          </w:p>
          <w:p w:rsidR="00000000" w:rsidRDefault="006E58DB">
            <w:pPr>
              <w:pStyle w:val="af"/>
              <w:ind w:firstLine="623"/>
            </w:pPr>
            <w:r>
              <w:t>"з.2) обязанность исполнителя предоставлять ресурсоснабжающей организации доступ к общему имуществу в многоквартирном д</w:t>
            </w:r>
            <w:r>
              <w:t>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пунктом 21.1 настоящих Правил, по соглашению с ресурсоснабжающей организацией осуществлять ограниче</w:t>
            </w:r>
            <w:r>
              <w:t>ние или приостановление, а также возобновление предоставления потребителю коммунальной услуги;</w:t>
            </w:r>
          </w:p>
          <w:p w:rsidR="00000000" w:rsidRDefault="006E58DB">
            <w:pPr>
              <w:pStyle w:val="af"/>
              <w:ind w:firstLine="623"/>
            </w:pPr>
            <w:r>
              <w:t>з.3)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</w:t>
            </w:r>
            <w:r>
              <w:t xml:space="preserve">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</w:t>
            </w:r>
            <w:r>
              <w:t>сведения:</w:t>
            </w:r>
          </w:p>
          <w:p w:rsidR="00000000" w:rsidRDefault="006E58DB">
            <w:pPr>
              <w:pStyle w:val="af"/>
              <w:ind w:firstLine="623"/>
            </w:pPr>
            <w:r>
              <w:t>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жилых помещений в многоквартирном доме, наименование (фирм</w:t>
            </w:r>
            <w:r>
              <w:t>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      </w:r>
          </w:p>
          <w:p w:rsidR="00000000" w:rsidRDefault="006E58DB">
            <w:pPr>
              <w:pStyle w:val="af"/>
              <w:ind w:firstLine="623"/>
            </w:pPr>
            <w:r>
              <w:t>адреса жилых помещений в многоквартирном доме, собственникам или пользовате</w:t>
            </w:r>
            <w:r>
              <w:t xml:space="preserve">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площади жилых помещений, а также количества лиц, постоянно проживающих в жилом </w:t>
            </w:r>
            <w:r>
              <w:t>помещении, и иных сведений, необходимых для расчета платы за коммунальные услуги в соответствии с Правилами предоставления коммунальных услуг;</w:t>
            </w:r>
          </w:p>
          <w:p w:rsidR="00000000" w:rsidRDefault="006E58DB">
            <w:pPr>
              <w:pStyle w:val="af"/>
              <w:ind w:firstLine="623"/>
            </w:pPr>
            <w:r>
              <w:t>сведения о наличии и типе установленных в жилых помещениях индивидуальных, общих (квартирных), комнатных приборов</w:t>
            </w:r>
            <w:r>
              <w:t xml:space="preserve">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</w:t>
            </w:r>
            <w:r>
              <w:t>дится расчет платы за коммунальные услуги, а также их показания за 12 расчетных периодов, предшествующих дате предоставления таких сведений;</w:t>
            </w:r>
          </w:p>
          <w:p w:rsidR="00000000" w:rsidRDefault="006E58DB">
            <w:pPr>
              <w:pStyle w:val="af"/>
              <w:ind w:firstLine="623"/>
            </w:pPr>
            <w:r>
              <w:t>сведения о составленных актах обследования на предмет установления наличия (отсутствия) технической возможности уст</w:t>
            </w:r>
            <w:r>
              <w:t>ановки индивидуальных, общих (квартирных), комнатных приборов учета в жилых помещениях многоквартирного дома;</w:t>
            </w:r>
          </w:p>
          <w:p w:rsidR="00000000" w:rsidRDefault="006E58DB">
            <w:pPr>
              <w:pStyle w:val="af"/>
              <w:ind w:firstLine="623"/>
            </w:pPr>
            <w:r>
              <w:t>сведения о применении в отношении собственника и пользователя жилых помещений в многоквартирном доме мер социальной поддержки по оплате коммунальн</w:t>
            </w:r>
            <w:r>
              <w:t>ых услуг в соответствии с законодательством Российской Федерации;</w:t>
            </w:r>
          </w:p>
          <w:p w:rsidR="00000000" w:rsidRDefault="006E58DB">
            <w:pPr>
              <w:pStyle w:val="af"/>
              <w:ind w:firstLine="623"/>
            </w:pPr>
            <w:r>
      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</w:t>
            </w:r>
            <w:r>
              <w:t>7 Правил предоставления коммунальных услуг, на дату предоставления сведений, а также сведения об устранении оснований для введения такого ограничения или приостановления;</w:t>
            </w:r>
          </w:p>
          <w:p w:rsidR="00000000" w:rsidRDefault="006E58DB">
            <w:pPr>
              <w:pStyle w:val="af"/>
              <w:ind w:firstLine="623"/>
            </w:pPr>
            <w:r>
      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 предоставления коммунальных у</w:t>
            </w:r>
            <w:r>
              <w:t>слуг, за предыдущие 12 календарных месяцев;</w:t>
            </w:r>
          </w:p>
          <w:p w:rsidR="00000000" w:rsidRDefault="006E58DB">
            <w:pPr>
              <w:pStyle w:val="af"/>
              <w:ind w:firstLine="623"/>
            </w:pPr>
            <w:r>
              <w:t>реквизиты документов, подтверждающих право собственности на каждое жилое помещение в многоквартирном доме, и (или) их копии (при их наличии).";</w:t>
            </w:r>
          </w:p>
          <w:p w:rsidR="00000000" w:rsidRDefault="006E58DB">
            <w:pPr>
              <w:pStyle w:val="af"/>
              <w:ind w:firstLine="623"/>
            </w:pPr>
            <w:r>
              <w:t>д) абзац первый пункта 21.1 изложить в следующей редакции: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"21.1. В </w:t>
            </w:r>
            <w:r>
              <w:t xml:space="preserve">случаях, предусмотренных подпунктами "г" - "ж" пункта 17 Правил предоставления коммунальных услуг, порядок определения объемов коммунального ресурса, поставляемого по договору ресурсоснабжения, заключенному исполнителем в целях содержания общего имущества </w:t>
            </w:r>
            <w:r>
              <w:t>в многоквартирном доме, за исключением тепловой энергии в целях предоставления коммунальной услуги по отоплению, устанавливается с учетом следующего:";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е) в пункте 28 слова "может быть предусмотрено, что ресурсоснабжающая организация информирует" заменить </w:t>
            </w:r>
            <w:r>
              <w:t>словами "предусматривается право ресурсоснабжающей организации информировать";</w:t>
            </w:r>
          </w:p>
          <w:p w:rsidR="00000000" w:rsidRDefault="006E58DB">
            <w:pPr>
              <w:pStyle w:val="af"/>
              <w:ind w:firstLine="623"/>
            </w:pPr>
            <w:r>
              <w:t>ж) подпункт "а" пункта 30 изложить в следующей редакции: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"а) для ресурсоснабжающей организации - на односторонний отказ от исполнения договора ресурсоснабжения с исполнителем в </w:t>
            </w:r>
            <w:r>
              <w:t>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</w:t>
            </w:r>
            <w:r>
              <w:t>ред ресурсоснабжающей организацией за поставленный коммунальный ресурс в размере,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</w:t>
            </w:r>
            <w:r>
              <w:t>м, за исключением случая полного погашения такой задолженности исполнителем до вступления в законную силу судебного акта.</w:t>
            </w:r>
          </w:p>
          <w:p w:rsidR="00000000" w:rsidRDefault="006E58DB">
            <w:pPr>
              <w:pStyle w:val="af"/>
              <w:ind w:firstLine="623"/>
            </w:pPr>
            <w:r>
              <w:t>Среднемесячная величина обязательств (Р</w:t>
            </w:r>
            <w:r>
              <w:rPr>
                <w:vertAlign w:val="subscript"/>
              </w:rPr>
              <w:t>обяз</w:t>
            </w:r>
            <w:r>
              <w:t>) определяется ресурсоснабжающей организацией по формуле:</w:t>
            </w:r>
          </w:p>
          <w:p w:rsidR="00000000" w:rsidRDefault="006E58DB">
            <w:pPr>
              <w:pStyle w:val="af"/>
              <w:ind w:firstLine="623"/>
            </w:pPr>
          </w:p>
          <w:p w:rsidR="00000000" w:rsidRDefault="00494A77">
            <w:pPr>
              <w:pStyle w:val="aff5"/>
              <w:ind w:firstLine="623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8DB">
              <w:t>,</w:t>
            </w:r>
          </w:p>
          <w:p w:rsidR="00000000" w:rsidRDefault="006E58DB">
            <w:pPr>
              <w:pStyle w:val="af"/>
              <w:ind w:firstLine="623"/>
            </w:pPr>
          </w:p>
          <w:p w:rsidR="00000000" w:rsidRDefault="006E58DB">
            <w:pPr>
              <w:pStyle w:val="af"/>
              <w:ind w:firstLine="623"/>
            </w:pPr>
            <w:r>
              <w:t>где:</w:t>
            </w:r>
          </w:p>
          <w:p w:rsidR="00000000" w:rsidRDefault="006E58DB">
            <w:pPr>
              <w:pStyle w:val="af"/>
              <w:ind w:firstLine="623"/>
            </w:pPr>
            <w:r>
              <w:t>S</w:t>
            </w:r>
            <w:r>
              <w:rPr>
                <w:vertAlign w:val="subscript"/>
              </w:rPr>
              <w:t>пост</w:t>
            </w:r>
            <w:r>
              <w:t xml:space="preserve"> - сумма обязательств исполнителя по договору ресурсоснабжения за 12 месяцев, предшествующих дате направления уведомления об одностороннем отказе от исполнения договора, а если договор исполнялся менее 12 месяцев, - за период действия догов</w:t>
            </w:r>
            <w:r>
              <w:t>ора, определенная на основании счетов на оплату или иных документов, содержащих требование об оплате фактически поставленного коммунального ресурса, выставленных ресурсоснабжающей организацией;</w:t>
            </w:r>
          </w:p>
          <w:p w:rsidR="00000000" w:rsidRDefault="006E58DB">
            <w:pPr>
              <w:pStyle w:val="af"/>
              <w:ind w:firstLine="623"/>
            </w:pPr>
            <w:r>
              <w:t>n - 12, а если договор ресурсоснабжения исполнялся менее 12 ме</w:t>
            </w:r>
            <w:r>
              <w:t>сяцев, - количество месяцев его исполнения.</w:t>
            </w:r>
          </w:p>
          <w:p w:rsidR="00000000" w:rsidRDefault="006E58DB">
            <w:pPr>
              <w:pStyle w:val="af"/>
              <w:ind w:firstLine="623"/>
            </w:pPr>
            <w:r>
              <w:t>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</w:t>
            </w:r>
            <w:r>
              <w:t>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полностью, а договор ресурсоснабжения считается прекращенным в части снабжения коммунальными ресурсам</w:t>
            </w:r>
            <w:r>
              <w:t xml:space="preserve">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ресурсов, потребляемых при использовании и содержании общего имущества в </w:t>
            </w:r>
            <w:r>
              <w:t>многоквартирном доме, объем которых определяется в соответствии с пунктом 21.1 настоящих Правил;".</w:t>
            </w:r>
          </w:p>
          <w:p w:rsidR="00000000" w:rsidRDefault="006E58DB">
            <w:pPr>
              <w:pStyle w:val="af"/>
              <w:ind w:firstLine="623"/>
            </w:pPr>
            <w:r>
              <w:t>3. В требованиях к осуществлению расчетов за ресурсы, необходимые для предоставления коммунальных услуг, утвержденных постановлением Правительства Российской</w:t>
            </w:r>
            <w:r>
              <w:t xml:space="preserve"> Федерации от 28 марта 2012 г. N 253 "О требованиях к осуществлению расчетов за ресурсы, необходимые для предоставления коммунальных услуг" (Собрание законодательства Российской Федерации, 2012, N 14, ст. 1651; 2015, N 43, ст. 5971):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а) пункт 2 изложить в </w:t>
            </w:r>
            <w:r>
              <w:t>следующей редакции:</w:t>
            </w:r>
          </w:p>
          <w:p w:rsidR="00000000" w:rsidRDefault="006E58DB">
            <w:pPr>
              <w:pStyle w:val="af"/>
              <w:ind w:firstLine="623"/>
            </w:pPr>
            <w:r>
              <w:t xml:space="preserve">"2. Настоящий документ не применяется при осуществлении расчетов за те виды коммунальных услуг, которые предоставляются по договорам холодного водоснабжения, горячего водоснабжения, водоотведения, электроснабжения, газоснабжения (в том </w:t>
            </w:r>
            <w:r>
              <w:t>числе поставки бытового газа в баллонах), отопления (теплоснабжения, в том числе поставки твердого топлива при наличии печного отопления), заключаемым собственниками жилых помещений в многоквартирном доме с соответствующей ресурсоснабжающей организацией, и</w:t>
            </w:r>
            <w:r>
              <w:t xml:space="preserve"> договору, содержащему положения о предоставлении коммунальной услуги по обращению с твердыми коммунальными отходами, заключаемому собственниками жилых помещений в многоквартирном доме с региональным оператором.";</w:t>
            </w:r>
          </w:p>
          <w:p w:rsidR="00000000" w:rsidRDefault="006E58DB">
            <w:pPr>
              <w:pStyle w:val="af"/>
              <w:ind w:firstLine="623"/>
            </w:pPr>
            <w:r>
              <w:t>б) в пункте 3 слова "поставленные для пред</w:t>
            </w:r>
            <w:r>
              <w:t>оставления коммунальных услуг на общедомовые нужды" заменить словами "потребляемые при использовании и содержании общего имущества";</w:t>
            </w:r>
          </w:p>
          <w:p w:rsidR="00000000" w:rsidRDefault="006E58DB">
            <w:pPr>
              <w:pStyle w:val="af"/>
              <w:ind w:firstLine="623"/>
            </w:pPr>
            <w:r>
              <w:t>в) пункт 4 после слов "коммунальных услуг" дополнить словами "и (или) коммунальных ресурсов, потребляемых при использовании</w:t>
            </w:r>
            <w:r>
              <w:t xml:space="preserve"> и содержании общего имущества в многоквартирном доме,".</w:t>
            </w:r>
          </w:p>
        </w:tc>
      </w:tr>
    </w:tbl>
    <w:p w:rsidR="006E58DB" w:rsidRDefault="006E58DB"/>
    <w:sectPr w:rsidR="006E58D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77"/>
    <w:rsid w:val="00494A77"/>
    <w:rsid w:val="006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11881</Words>
  <Characters>67725</Characters>
  <Application>Microsoft Office Word</Application>
  <DocSecurity>0</DocSecurity>
  <Lines>564</Lines>
  <Paragraphs>158</Paragraphs>
  <ScaleCrop>false</ScaleCrop>
  <Company/>
  <LinksUpToDate>false</LinksUpToDate>
  <CharactersWithSpaces>79448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2019-07-25T09:15:00Z</dcterms:created>
  <dcterms:modified xsi:type="dcterms:W3CDTF">2019-07-25T09:15:00Z</dcterms:modified>
</cp:coreProperties>
</file>